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BC9" w:rsidRPr="00A50BC9" w:rsidRDefault="00A50BC9" w:rsidP="00A50BC9">
      <w:pPr>
        <w:jc w:val="both"/>
        <w:rPr>
          <w:rFonts w:ascii="Times New Roman" w:hAnsi="Times New Roman" w:cs="Times New Roman"/>
          <w:b/>
          <w:sz w:val="24"/>
          <w:szCs w:val="24"/>
        </w:rPr>
      </w:pPr>
      <w:r w:rsidRPr="00A50BC9">
        <w:rPr>
          <w:rFonts w:ascii="Times New Roman" w:hAnsi="Times New Roman" w:cs="Times New Roman"/>
          <w:b/>
          <w:sz w:val="24"/>
          <w:szCs w:val="24"/>
        </w:rPr>
        <w:t xml:space="preserve">Sprawozdanie z kontroli problemowej przeprowadzonej w </w:t>
      </w:r>
      <w:r>
        <w:rPr>
          <w:rFonts w:ascii="Times New Roman" w:hAnsi="Times New Roman" w:cs="Times New Roman"/>
          <w:b/>
          <w:sz w:val="24"/>
          <w:szCs w:val="24"/>
        </w:rPr>
        <w:t xml:space="preserve">Szkole Podstawowej Nr 24 im. </w:t>
      </w:r>
      <w:r w:rsidR="00055BB9">
        <w:rPr>
          <w:rFonts w:ascii="Times New Roman" w:hAnsi="Times New Roman" w:cs="Times New Roman"/>
          <w:b/>
          <w:sz w:val="24"/>
          <w:szCs w:val="24"/>
        </w:rPr>
        <w:t>Pierwszej</w:t>
      </w:r>
      <w:r>
        <w:rPr>
          <w:rFonts w:ascii="Times New Roman" w:hAnsi="Times New Roman" w:cs="Times New Roman"/>
          <w:b/>
          <w:sz w:val="24"/>
          <w:szCs w:val="24"/>
        </w:rPr>
        <w:t xml:space="preserve"> Kompanii Kadrowej</w:t>
      </w:r>
      <w:r w:rsidR="00055BB9">
        <w:rPr>
          <w:rFonts w:ascii="Times New Roman" w:hAnsi="Times New Roman" w:cs="Times New Roman"/>
          <w:b/>
          <w:sz w:val="24"/>
          <w:szCs w:val="24"/>
        </w:rPr>
        <w:t xml:space="preserve"> w Kielcach</w:t>
      </w:r>
      <w:r>
        <w:rPr>
          <w:rFonts w:ascii="Times New Roman" w:hAnsi="Times New Roman" w:cs="Times New Roman"/>
          <w:b/>
          <w:sz w:val="24"/>
          <w:szCs w:val="24"/>
        </w:rPr>
        <w:t xml:space="preserve"> oraz </w:t>
      </w:r>
      <w:r w:rsidR="00055BB9">
        <w:rPr>
          <w:rFonts w:ascii="Times New Roman" w:hAnsi="Times New Roman" w:cs="Times New Roman"/>
          <w:b/>
          <w:sz w:val="24"/>
          <w:szCs w:val="24"/>
        </w:rPr>
        <w:t xml:space="preserve">w </w:t>
      </w:r>
      <w:r>
        <w:rPr>
          <w:rFonts w:ascii="Times New Roman" w:hAnsi="Times New Roman" w:cs="Times New Roman"/>
          <w:b/>
          <w:sz w:val="24"/>
          <w:szCs w:val="24"/>
        </w:rPr>
        <w:t xml:space="preserve">Szkole Podstawowej Nr 25 </w:t>
      </w:r>
      <w:r w:rsidR="00055BB9">
        <w:rPr>
          <w:rFonts w:ascii="Times New Roman" w:hAnsi="Times New Roman" w:cs="Times New Roman"/>
          <w:b/>
          <w:sz w:val="24"/>
          <w:szCs w:val="24"/>
        </w:rPr>
        <w:br/>
      </w:r>
      <w:r>
        <w:rPr>
          <w:rFonts w:ascii="Times New Roman" w:hAnsi="Times New Roman" w:cs="Times New Roman"/>
          <w:b/>
          <w:sz w:val="24"/>
          <w:szCs w:val="24"/>
        </w:rPr>
        <w:t>im. Kornela Makuszyńskiego</w:t>
      </w:r>
      <w:r w:rsidRPr="00A50BC9">
        <w:rPr>
          <w:rFonts w:ascii="Times New Roman" w:hAnsi="Times New Roman" w:cs="Times New Roman"/>
          <w:b/>
          <w:sz w:val="24"/>
          <w:szCs w:val="24"/>
        </w:rPr>
        <w:t xml:space="preserve"> w Kielcach.</w:t>
      </w:r>
    </w:p>
    <w:p w:rsidR="00A50BC9" w:rsidRDefault="00A50BC9" w:rsidP="00A50BC9">
      <w:pPr>
        <w:jc w:val="both"/>
        <w:rPr>
          <w:rFonts w:ascii="Times New Roman" w:hAnsi="Times New Roman" w:cs="Times New Roman"/>
          <w:sz w:val="24"/>
          <w:szCs w:val="24"/>
        </w:rPr>
      </w:pPr>
    </w:p>
    <w:p w:rsidR="00293A81" w:rsidRPr="00A50BC9" w:rsidRDefault="00293A81" w:rsidP="00A50BC9">
      <w:pPr>
        <w:jc w:val="both"/>
        <w:rPr>
          <w:rFonts w:ascii="Times New Roman" w:hAnsi="Times New Roman" w:cs="Times New Roman"/>
          <w:sz w:val="24"/>
          <w:szCs w:val="24"/>
        </w:rPr>
      </w:pPr>
    </w:p>
    <w:p w:rsidR="00A50BC9" w:rsidRPr="00A50BC9" w:rsidRDefault="00A50BC9" w:rsidP="00A50BC9">
      <w:pPr>
        <w:jc w:val="both"/>
        <w:rPr>
          <w:rFonts w:ascii="Times New Roman" w:hAnsi="Times New Roman" w:cs="Times New Roman"/>
          <w:sz w:val="24"/>
          <w:szCs w:val="24"/>
        </w:rPr>
      </w:pPr>
      <w:r w:rsidRPr="00A50BC9">
        <w:rPr>
          <w:rFonts w:ascii="Times New Roman" w:hAnsi="Times New Roman" w:cs="Times New Roman"/>
          <w:sz w:val="24"/>
          <w:szCs w:val="24"/>
        </w:rPr>
        <w:t xml:space="preserve">Na podstawie upoważnienia Nr </w:t>
      </w:r>
      <w:r w:rsidR="00055BB9">
        <w:rPr>
          <w:rFonts w:ascii="Times New Roman" w:hAnsi="Times New Roman" w:cs="Times New Roman"/>
          <w:sz w:val="24"/>
          <w:szCs w:val="24"/>
        </w:rPr>
        <w:t>1</w:t>
      </w:r>
      <w:r w:rsidRPr="00A50BC9">
        <w:rPr>
          <w:rFonts w:ascii="Times New Roman" w:hAnsi="Times New Roman" w:cs="Times New Roman"/>
          <w:sz w:val="24"/>
          <w:szCs w:val="24"/>
        </w:rPr>
        <w:t>/2018 wydanego przez Prezydenta Miasta Kielce pracownicy Wydziału Audytu Wewnętrznego i Kontroli Urzędu Miasta Kie</w:t>
      </w:r>
      <w:r w:rsidR="00055BB9">
        <w:rPr>
          <w:rFonts w:ascii="Times New Roman" w:hAnsi="Times New Roman" w:cs="Times New Roman"/>
          <w:sz w:val="24"/>
          <w:szCs w:val="24"/>
        </w:rPr>
        <w:t>lce przeprowadzili w dniach od 1</w:t>
      </w:r>
      <w:r w:rsidRPr="00A50BC9">
        <w:rPr>
          <w:rFonts w:ascii="Times New Roman" w:hAnsi="Times New Roman" w:cs="Times New Roman"/>
          <w:sz w:val="24"/>
          <w:szCs w:val="24"/>
        </w:rPr>
        <w:t xml:space="preserve">2 stycznia 2018 r. do </w:t>
      </w:r>
      <w:r w:rsidR="00055BB9">
        <w:rPr>
          <w:rFonts w:ascii="Times New Roman" w:hAnsi="Times New Roman" w:cs="Times New Roman"/>
          <w:sz w:val="24"/>
          <w:szCs w:val="24"/>
        </w:rPr>
        <w:t>26</w:t>
      </w:r>
      <w:r w:rsidRPr="00A50BC9">
        <w:rPr>
          <w:rFonts w:ascii="Times New Roman" w:hAnsi="Times New Roman" w:cs="Times New Roman"/>
          <w:sz w:val="24"/>
          <w:szCs w:val="24"/>
        </w:rPr>
        <w:t xml:space="preserve"> marca 2018 r. </w:t>
      </w:r>
      <w:r w:rsidR="00055BB9">
        <w:rPr>
          <w:rFonts w:ascii="Times New Roman" w:hAnsi="Times New Roman" w:cs="Times New Roman"/>
          <w:sz w:val="24"/>
          <w:szCs w:val="24"/>
        </w:rPr>
        <w:t>(z przerwami wskazanymi</w:t>
      </w:r>
      <w:r w:rsidR="00055BB9">
        <w:rPr>
          <w:rFonts w:ascii="Times New Roman" w:hAnsi="Times New Roman" w:cs="Times New Roman"/>
          <w:sz w:val="24"/>
          <w:szCs w:val="24"/>
        </w:rPr>
        <w:br/>
        <w:t xml:space="preserve">w protokołach z kontroli) </w:t>
      </w:r>
      <w:r w:rsidRPr="00A50BC9">
        <w:rPr>
          <w:rFonts w:ascii="Times New Roman" w:hAnsi="Times New Roman" w:cs="Times New Roman"/>
          <w:sz w:val="24"/>
          <w:szCs w:val="24"/>
        </w:rPr>
        <w:t xml:space="preserve">kontrolę problemową w zakresie prawidłowości prowadzenia spraw organizacyjno – prawnych, gospodarki pieniężnej, rozrachunków, gospodarki środkami trwałymi i wyposażeniem oraz dochodów i wydatków budżetowych za okres od dnia </w:t>
      </w:r>
      <w:r w:rsidR="00055BB9">
        <w:rPr>
          <w:rFonts w:ascii="Times New Roman" w:hAnsi="Times New Roman" w:cs="Times New Roman"/>
          <w:sz w:val="24"/>
          <w:szCs w:val="24"/>
        </w:rPr>
        <w:br/>
      </w:r>
      <w:r w:rsidRPr="00A50BC9">
        <w:rPr>
          <w:rFonts w:ascii="Times New Roman" w:hAnsi="Times New Roman" w:cs="Times New Roman"/>
          <w:sz w:val="24"/>
          <w:szCs w:val="24"/>
        </w:rPr>
        <w:t xml:space="preserve">01 stycznia 2017 r. do dnia 31 grudnia 2017 r. </w:t>
      </w:r>
    </w:p>
    <w:p w:rsidR="00A50BC9" w:rsidRPr="00A50BC9" w:rsidRDefault="00A50BC9" w:rsidP="00A50BC9">
      <w:pPr>
        <w:jc w:val="both"/>
        <w:rPr>
          <w:rFonts w:ascii="Times New Roman" w:hAnsi="Times New Roman" w:cs="Times New Roman"/>
          <w:sz w:val="24"/>
          <w:szCs w:val="24"/>
        </w:rPr>
      </w:pPr>
    </w:p>
    <w:p w:rsidR="00E82D9F" w:rsidRPr="00035261" w:rsidRDefault="00A50BC9" w:rsidP="00A50BC9">
      <w:pPr>
        <w:jc w:val="both"/>
        <w:rPr>
          <w:rFonts w:ascii="Times New Roman" w:hAnsi="Times New Roman" w:cs="Times New Roman"/>
          <w:b/>
          <w:sz w:val="24"/>
          <w:szCs w:val="24"/>
        </w:rPr>
      </w:pPr>
      <w:r w:rsidRPr="00035261">
        <w:rPr>
          <w:rFonts w:ascii="Times New Roman" w:hAnsi="Times New Roman" w:cs="Times New Roman"/>
          <w:b/>
          <w:sz w:val="24"/>
          <w:szCs w:val="24"/>
        </w:rPr>
        <w:t xml:space="preserve">W wyniku kontroli w </w:t>
      </w:r>
      <w:r w:rsidR="00055BB9" w:rsidRPr="00035261">
        <w:rPr>
          <w:rFonts w:ascii="Times New Roman" w:hAnsi="Times New Roman" w:cs="Times New Roman"/>
          <w:b/>
          <w:sz w:val="24"/>
          <w:szCs w:val="24"/>
        </w:rPr>
        <w:t xml:space="preserve">Szkole Podstawowej Nr 24 im. Pierwszej Kompanii Kadrowej </w:t>
      </w:r>
      <w:r w:rsidR="00055BB9" w:rsidRPr="00035261">
        <w:rPr>
          <w:rFonts w:ascii="Times New Roman" w:hAnsi="Times New Roman" w:cs="Times New Roman"/>
          <w:b/>
          <w:sz w:val="24"/>
          <w:szCs w:val="24"/>
        </w:rPr>
        <w:br/>
      </w:r>
      <w:r w:rsidRPr="00035261">
        <w:rPr>
          <w:rFonts w:ascii="Times New Roman" w:hAnsi="Times New Roman" w:cs="Times New Roman"/>
          <w:b/>
          <w:sz w:val="24"/>
          <w:szCs w:val="24"/>
        </w:rPr>
        <w:t>w Kielcach stwierdzono, co następuje:</w:t>
      </w:r>
    </w:p>
    <w:p w:rsidR="002E016C" w:rsidRPr="00055BB9" w:rsidRDefault="00B45135" w:rsidP="00B45135">
      <w:pPr>
        <w:pStyle w:val="Akapitzlist"/>
        <w:numPr>
          <w:ilvl w:val="0"/>
          <w:numId w:val="1"/>
        </w:numPr>
        <w:jc w:val="both"/>
        <w:rPr>
          <w:rFonts w:ascii="Times New Roman" w:hAnsi="Times New Roman" w:cs="Times New Roman"/>
          <w:sz w:val="24"/>
          <w:szCs w:val="24"/>
        </w:rPr>
      </w:pPr>
      <w:r w:rsidRPr="00B45135">
        <w:rPr>
          <w:rFonts w:ascii="Times New Roman" w:hAnsi="Times New Roman" w:cs="Times New Roman"/>
          <w:sz w:val="24"/>
          <w:szCs w:val="24"/>
        </w:rPr>
        <w:t>Brak zgodności z obowiązującymi przepisami prawa oraz stanem rzeczywistym obowiąz</w:t>
      </w:r>
      <w:r w:rsidR="0067385E">
        <w:rPr>
          <w:rFonts w:ascii="Times New Roman" w:hAnsi="Times New Roman" w:cs="Times New Roman"/>
          <w:sz w:val="24"/>
          <w:szCs w:val="24"/>
        </w:rPr>
        <w:t>ującym w jednostce mi.in. zasad</w:t>
      </w:r>
      <w:r w:rsidRPr="00B45135">
        <w:rPr>
          <w:rFonts w:ascii="Times New Roman" w:hAnsi="Times New Roman" w:cs="Times New Roman"/>
          <w:sz w:val="24"/>
          <w:szCs w:val="24"/>
        </w:rPr>
        <w:t xml:space="preserve"> (polityki) rachunkowości,</w:t>
      </w:r>
      <w:r w:rsidR="002E016C" w:rsidRPr="00B45135">
        <w:rPr>
          <w:rFonts w:ascii="Times New Roman" w:hAnsi="Times New Roman" w:cs="Times New Roman"/>
          <w:sz w:val="24"/>
          <w:szCs w:val="24"/>
        </w:rPr>
        <w:t xml:space="preserve"> instrukc</w:t>
      </w:r>
      <w:r w:rsidRPr="00B45135">
        <w:rPr>
          <w:rFonts w:ascii="Times New Roman" w:hAnsi="Times New Roman" w:cs="Times New Roman"/>
          <w:sz w:val="24"/>
          <w:szCs w:val="24"/>
        </w:rPr>
        <w:t xml:space="preserve">ji druków ścisłego zarachowania, </w:t>
      </w:r>
      <w:r w:rsidR="002E016C" w:rsidRPr="00B45135">
        <w:rPr>
          <w:rFonts w:ascii="Times New Roman" w:hAnsi="Times New Roman" w:cs="Times New Roman"/>
          <w:sz w:val="24"/>
          <w:szCs w:val="24"/>
        </w:rPr>
        <w:t>in</w:t>
      </w:r>
      <w:r w:rsidRPr="00B45135">
        <w:rPr>
          <w:rFonts w:ascii="Times New Roman" w:hAnsi="Times New Roman" w:cs="Times New Roman"/>
          <w:sz w:val="24"/>
          <w:szCs w:val="24"/>
        </w:rPr>
        <w:t xml:space="preserve">strukcji gospodarki magazynowej, regulaminu pracy, </w:t>
      </w:r>
      <w:r w:rsidR="002E016C" w:rsidRPr="00B45135">
        <w:rPr>
          <w:rFonts w:ascii="Times New Roman" w:hAnsi="Times New Roman" w:cs="Times New Roman"/>
          <w:sz w:val="24"/>
          <w:szCs w:val="24"/>
        </w:rPr>
        <w:t>instrukcji inwentaryzacyjnej</w:t>
      </w:r>
      <w:r w:rsidRPr="00B45135">
        <w:rPr>
          <w:rFonts w:ascii="Times New Roman" w:hAnsi="Times New Roman" w:cs="Times New Roman"/>
          <w:sz w:val="24"/>
          <w:szCs w:val="24"/>
        </w:rPr>
        <w:t>, regulaminu wynagradzania.</w:t>
      </w:r>
    </w:p>
    <w:p w:rsidR="009E72B9" w:rsidRPr="00055BB9" w:rsidRDefault="00E82D9F" w:rsidP="002E016C">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R</w:t>
      </w:r>
      <w:r w:rsidR="002E016C" w:rsidRPr="00B45135">
        <w:rPr>
          <w:rFonts w:ascii="Times New Roman" w:hAnsi="Times New Roman" w:cs="Times New Roman"/>
          <w:sz w:val="24"/>
          <w:szCs w:val="24"/>
        </w:rPr>
        <w:t xml:space="preserve">aporty kasowe dla rachunku DJO sporządzane są w momencie wystąpienia operacji gospodarczej. Zgodnie z zapisami instrukcji kasowej powinny być sporządzane raz </w:t>
      </w:r>
      <w:r w:rsidR="004B73EB">
        <w:rPr>
          <w:rFonts w:ascii="Times New Roman" w:hAnsi="Times New Roman" w:cs="Times New Roman"/>
          <w:sz w:val="24"/>
          <w:szCs w:val="24"/>
        </w:rPr>
        <w:br/>
      </w:r>
      <w:r w:rsidR="002E016C" w:rsidRPr="00B45135">
        <w:rPr>
          <w:rFonts w:ascii="Times New Roman" w:hAnsi="Times New Roman" w:cs="Times New Roman"/>
          <w:sz w:val="24"/>
          <w:szCs w:val="24"/>
        </w:rPr>
        <w:t>w miesiącu oddzielnie dla obrotu gotówkowego w ramach rachunków bankowych Szko</w:t>
      </w:r>
      <w:r w:rsidR="00B45135">
        <w:rPr>
          <w:rFonts w:ascii="Times New Roman" w:hAnsi="Times New Roman" w:cs="Times New Roman"/>
          <w:sz w:val="24"/>
          <w:szCs w:val="24"/>
        </w:rPr>
        <w:t>ły. Ponadto s</w:t>
      </w:r>
      <w:r w:rsidR="002E016C" w:rsidRPr="00B45135">
        <w:rPr>
          <w:rFonts w:ascii="Times New Roman" w:hAnsi="Times New Roman" w:cs="Times New Roman"/>
          <w:sz w:val="24"/>
          <w:szCs w:val="24"/>
        </w:rPr>
        <w:t>twierdzono, że z kasy dokonywany był zwrot wydatków dla pracowników po przedłożeniu rachunku lub faktury w księgowości jednostki, dotyczy to raportu kasowego RK 3, RK 4, RK 5.</w:t>
      </w:r>
    </w:p>
    <w:p w:rsidR="002E016C" w:rsidRPr="00055BB9" w:rsidRDefault="002E016C" w:rsidP="002E016C">
      <w:pPr>
        <w:pStyle w:val="Akapitzlist"/>
        <w:numPr>
          <w:ilvl w:val="0"/>
          <w:numId w:val="1"/>
        </w:numPr>
        <w:jc w:val="both"/>
        <w:rPr>
          <w:rFonts w:ascii="Times New Roman" w:hAnsi="Times New Roman" w:cs="Times New Roman"/>
          <w:sz w:val="24"/>
          <w:szCs w:val="24"/>
        </w:rPr>
      </w:pPr>
      <w:r w:rsidRPr="009E72B9">
        <w:rPr>
          <w:rFonts w:ascii="Times New Roman" w:hAnsi="Times New Roman" w:cs="Times New Roman"/>
          <w:sz w:val="24"/>
          <w:szCs w:val="24"/>
        </w:rPr>
        <w:t xml:space="preserve">Zgodnie z zapisami obowiązującej w jednostce Instrukcji w sprawie ewidencji </w:t>
      </w:r>
      <w:r w:rsidR="009E72B9">
        <w:rPr>
          <w:rFonts w:ascii="Times New Roman" w:hAnsi="Times New Roman" w:cs="Times New Roman"/>
          <w:sz w:val="24"/>
          <w:szCs w:val="24"/>
        </w:rPr>
        <w:br/>
      </w:r>
      <w:r w:rsidRPr="009E72B9">
        <w:rPr>
          <w:rFonts w:ascii="Times New Roman" w:hAnsi="Times New Roman" w:cs="Times New Roman"/>
          <w:sz w:val="24"/>
          <w:szCs w:val="24"/>
        </w:rPr>
        <w:t xml:space="preserve">i kontroli druków ścisłego zarachowania do druków ścisłego zarachowania zalicza się </w:t>
      </w:r>
      <w:r w:rsidR="0022706F">
        <w:rPr>
          <w:rFonts w:ascii="Times New Roman" w:hAnsi="Times New Roman" w:cs="Times New Roman"/>
          <w:sz w:val="24"/>
          <w:szCs w:val="24"/>
        </w:rPr>
        <w:t>także</w:t>
      </w:r>
      <w:r w:rsidRPr="009E72B9">
        <w:rPr>
          <w:rFonts w:ascii="Times New Roman" w:hAnsi="Times New Roman" w:cs="Times New Roman"/>
          <w:sz w:val="24"/>
          <w:szCs w:val="24"/>
        </w:rPr>
        <w:t xml:space="preserve"> kwitariusze przychodowe, świadectwa szkolne, dyplomy i indeksy, legitymacje pracownicze, a nie wymieniono druków KP i KW. W trakcie kontroli ustalono, że książki druków ścisłego zarachowania, jak i same druki nie były oznaczone w sposób wskazany w instrukcji.  Ponadto ustalono, że na koniec 2017 roku nie została przeprowadzona inwentaryzacja druków KP i KW oraz legitymacji szkolnych. </w:t>
      </w:r>
      <w:r w:rsidR="009E72B9">
        <w:rPr>
          <w:rFonts w:ascii="Times New Roman" w:hAnsi="Times New Roman" w:cs="Times New Roman"/>
          <w:sz w:val="24"/>
          <w:szCs w:val="24"/>
        </w:rPr>
        <w:br/>
      </w:r>
      <w:r w:rsidRPr="009E72B9">
        <w:rPr>
          <w:rFonts w:ascii="Times New Roman" w:hAnsi="Times New Roman" w:cs="Times New Roman"/>
          <w:sz w:val="24"/>
          <w:szCs w:val="24"/>
        </w:rPr>
        <w:t>W związku z przekształceniem Zespołu Szkół Ogólnokształcących Nr 12 w Kielcach w Szkołę Podstawową Nr 24 wszystkie druki powinny zostać zlikwidowane, czego nie uczyniono. Spisu magazynu gospodarczego dokonano na arkuszu, który nie był drukiem ścisłego zarachowania.</w:t>
      </w:r>
    </w:p>
    <w:p w:rsidR="002E016C" w:rsidRPr="00055BB9" w:rsidRDefault="002E016C" w:rsidP="009E72B9">
      <w:pPr>
        <w:pStyle w:val="Akapitzlist"/>
        <w:numPr>
          <w:ilvl w:val="0"/>
          <w:numId w:val="1"/>
        </w:numPr>
        <w:jc w:val="both"/>
        <w:rPr>
          <w:rFonts w:ascii="Times New Roman" w:hAnsi="Times New Roman" w:cs="Times New Roman"/>
          <w:sz w:val="24"/>
          <w:szCs w:val="24"/>
        </w:rPr>
      </w:pPr>
      <w:r w:rsidRPr="009E72B9">
        <w:rPr>
          <w:rFonts w:ascii="Times New Roman" w:hAnsi="Times New Roman" w:cs="Times New Roman"/>
          <w:sz w:val="24"/>
          <w:szCs w:val="24"/>
        </w:rPr>
        <w:t xml:space="preserve">W 2016 roku oraz 2017 roku nie była prowadzona ewidencja na koncie pozabilansowym 999 „Zaangażowanie wydatków budżetowych przyszłych okresów”. Ponadto konto 998 „Zaangażowanie wydatków budżetowych roku budżetowego” oraz konto 980 „Plan finansowy wydatków budżetowych” na koniec 2016 roku wykazało saldo. </w:t>
      </w:r>
    </w:p>
    <w:p w:rsidR="004B73EB" w:rsidRPr="00055BB9" w:rsidRDefault="00E82D9F" w:rsidP="00055BB9">
      <w:pPr>
        <w:pStyle w:val="Akapitzlist"/>
        <w:numPr>
          <w:ilvl w:val="0"/>
          <w:numId w:val="1"/>
        </w:numPr>
        <w:jc w:val="both"/>
        <w:rPr>
          <w:rFonts w:ascii="Times New Roman" w:hAnsi="Times New Roman" w:cs="Times New Roman"/>
          <w:sz w:val="24"/>
          <w:szCs w:val="24"/>
        </w:rPr>
      </w:pPr>
      <w:r w:rsidRPr="004B73EB">
        <w:rPr>
          <w:rFonts w:ascii="Times New Roman" w:hAnsi="Times New Roman" w:cs="Times New Roman"/>
          <w:sz w:val="24"/>
          <w:szCs w:val="24"/>
        </w:rPr>
        <w:t xml:space="preserve">W żadnym dokumencie wewnętrznym obowiązującym w szkole nie ma wskazanego sposobu w jaki należy oznaczać środki trwałe oraz pozostałe środki trwałe. </w:t>
      </w:r>
      <w:r w:rsidR="004E5E11" w:rsidRPr="004B73EB">
        <w:rPr>
          <w:rFonts w:ascii="Times New Roman" w:hAnsi="Times New Roman" w:cs="Times New Roman"/>
          <w:sz w:val="24"/>
          <w:szCs w:val="24"/>
        </w:rPr>
        <w:t xml:space="preserve">W wyniku przeprowadzonej wizji na terenie jednostki stwierdzono, że w szkole brak jest jednolitego oznaczenia środków trwałych. </w:t>
      </w:r>
    </w:p>
    <w:p w:rsidR="002724C9" w:rsidRPr="00055BB9" w:rsidRDefault="004B73EB" w:rsidP="004E5E11">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S</w:t>
      </w:r>
      <w:r w:rsidRPr="004B73EB">
        <w:rPr>
          <w:rFonts w:ascii="Times New Roman" w:hAnsi="Times New Roman" w:cs="Times New Roman"/>
          <w:sz w:val="24"/>
          <w:szCs w:val="24"/>
        </w:rPr>
        <w:t xml:space="preserve">twierdzono, że na koncie 013 zaewidencjonowano zakup podgrzewacza wody </w:t>
      </w:r>
      <w:r>
        <w:rPr>
          <w:rFonts w:ascii="Times New Roman" w:hAnsi="Times New Roman" w:cs="Times New Roman"/>
          <w:sz w:val="24"/>
          <w:szCs w:val="24"/>
        </w:rPr>
        <w:br/>
      </w:r>
      <w:r w:rsidRPr="004B73EB">
        <w:rPr>
          <w:rFonts w:ascii="Times New Roman" w:hAnsi="Times New Roman" w:cs="Times New Roman"/>
          <w:sz w:val="24"/>
          <w:szCs w:val="24"/>
        </w:rPr>
        <w:t xml:space="preserve">o wartości 370,00 zł. Z opisu na odwrocie faktury nr 17-04/FVS/0105-ski z dnia 21.04.2017 r. czytamy „Podgrzewacz wody, części do montażu – zakupiono do łazienki – parter-Dyrekcja” zatem na koncie 013 powinna być zaewidencjonowana </w:t>
      </w:r>
      <w:r w:rsidRPr="004B73EB">
        <w:rPr>
          <w:rFonts w:ascii="Times New Roman" w:hAnsi="Times New Roman" w:cs="Times New Roman"/>
          <w:sz w:val="24"/>
          <w:szCs w:val="24"/>
        </w:rPr>
        <w:lastRenderedPageBreak/>
        <w:t>łączna wartość podgrzewacza ze wszystkimi dodatkowym</w:t>
      </w:r>
      <w:r w:rsidR="00055BB9">
        <w:rPr>
          <w:rFonts w:ascii="Times New Roman" w:hAnsi="Times New Roman" w:cs="Times New Roman"/>
          <w:sz w:val="24"/>
          <w:szCs w:val="24"/>
        </w:rPr>
        <w:t>i elementami w kwocie 406,46 zł</w:t>
      </w:r>
    </w:p>
    <w:p w:rsidR="00E82D9F" w:rsidRPr="00055BB9" w:rsidRDefault="0067385E" w:rsidP="009E72B9">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P</w:t>
      </w:r>
      <w:r w:rsidR="00E82D9F" w:rsidRPr="00E82D9F">
        <w:rPr>
          <w:rFonts w:ascii="Times New Roman" w:hAnsi="Times New Roman" w:cs="Times New Roman"/>
          <w:sz w:val="24"/>
          <w:szCs w:val="24"/>
        </w:rPr>
        <w:t xml:space="preserve">odczas weryfikacji ksiąg inwentarzowych zbiorów bibliotecznych oraz ksiąg zbiorów bibliotecznych prowadzonych przez pracowników biblioteki szkolnej stwierdzono rozbieżności na dzień 31.12.2017 r. pomiędzy  ewidencją biblioteki </w:t>
      </w:r>
      <w:r w:rsidR="004B73EB">
        <w:rPr>
          <w:rFonts w:ascii="Times New Roman" w:hAnsi="Times New Roman" w:cs="Times New Roman"/>
          <w:sz w:val="24"/>
          <w:szCs w:val="24"/>
        </w:rPr>
        <w:br/>
      </w:r>
      <w:r w:rsidR="00E82D9F" w:rsidRPr="00E82D9F">
        <w:rPr>
          <w:rFonts w:ascii="Times New Roman" w:hAnsi="Times New Roman" w:cs="Times New Roman"/>
          <w:sz w:val="24"/>
          <w:szCs w:val="24"/>
        </w:rPr>
        <w:t xml:space="preserve">i komórki księgowości. W trakcie kontroli dokonano weryfikacji salda konta 014 (zbiory biblioteczne) i ustalono, że powstała różnica inwentaryzacyjna. Główny księgowy jednostki poleceniem księgowania zwiększył wartość konta 014 zbiory biblioteczne o kwotę 5.946,81 zł (różnica inwentaryzacyjna) </w:t>
      </w:r>
      <w:r>
        <w:rPr>
          <w:rFonts w:ascii="Times New Roman" w:hAnsi="Times New Roman" w:cs="Times New Roman"/>
          <w:sz w:val="24"/>
          <w:szCs w:val="24"/>
        </w:rPr>
        <w:t xml:space="preserve">oraz </w:t>
      </w:r>
      <w:r w:rsidR="00E82D9F" w:rsidRPr="00E82D9F">
        <w:rPr>
          <w:rFonts w:ascii="Times New Roman" w:hAnsi="Times New Roman" w:cs="Times New Roman"/>
          <w:sz w:val="24"/>
          <w:szCs w:val="24"/>
        </w:rPr>
        <w:t xml:space="preserve">o </w:t>
      </w:r>
      <w:r w:rsidR="00E82D9F">
        <w:rPr>
          <w:rFonts w:ascii="Times New Roman" w:hAnsi="Times New Roman" w:cs="Times New Roman"/>
          <w:sz w:val="24"/>
          <w:szCs w:val="24"/>
        </w:rPr>
        <w:t>kwotę</w:t>
      </w:r>
      <w:r w:rsidR="00E82D9F" w:rsidRPr="00E82D9F">
        <w:rPr>
          <w:rFonts w:ascii="Times New Roman" w:hAnsi="Times New Roman" w:cs="Times New Roman"/>
          <w:sz w:val="24"/>
          <w:szCs w:val="24"/>
        </w:rPr>
        <w:t xml:space="preserve"> 2,57</w:t>
      </w:r>
      <w:r w:rsidR="00E82D9F">
        <w:rPr>
          <w:rFonts w:ascii="Times New Roman" w:hAnsi="Times New Roman" w:cs="Times New Roman"/>
          <w:sz w:val="24"/>
          <w:szCs w:val="24"/>
        </w:rPr>
        <w:t xml:space="preserve"> (kwota niezawiniona).</w:t>
      </w:r>
      <w:r w:rsidR="00E82D9F" w:rsidRPr="00E82D9F">
        <w:rPr>
          <w:rFonts w:ascii="Times New Roman" w:hAnsi="Times New Roman" w:cs="Times New Roman"/>
          <w:sz w:val="24"/>
          <w:szCs w:val="24"/>
        </w:rPr>
        <w:t xml:space="preserve">Operacje te zostały zaksięgowane za pomocą kont </w:t>
      </w:r>
      <w:proofErr w:type="spellStart"/>
      <w:r w:rsidR="00E82D9F" w:rsidRPr="00E82D9F">
        <w:rPr>
          <w:rFonts w:ascii="Times New Roman" w:hAnsi="Times New Roman" w:cs="Times New Roman"/>
          <w:sz w:val="24"/>
          <w:szCs w:val="24"/>
        </w:rPr>
        <w:t>Wn</w:t>
      </w:r>
      <w:proofErr w:type="spellEnd"/>
      <w:r w:rsidR="00E82D9F" w:rsidRPr="00E82D9F">
        <w:rPr>
          <w:rFonts w:ascii="Times New Roman" w:hAnsi="Times New Roman" w:cs="Times New Roman"/>
          <w:sz w:val="24"/>
          <w:szCs w:val="24"/>
        </w:rPr>
        <w:t xml:space="preserve"> 014 oraz Ma  072. </w:t>
      </w:r>
    </w:p>
    <w:p w:rsidR="00E82D9F" w:rsidRPr="00055BB9" w:rsidRDefault="002E016C" w:rsidP="002E016C">
      <w:pPr>
        <w:pStyle w:val="Akapitzlist"/>
        <w:numPr>
          <w:ilvl w:val="0"/>
          <w:numId w:val="1"/>
        </w:numPr>
        <w:jc w:val="both"/>
        <w:rPr>
          <w:rFonts w:ascii="Times New Roman" w:hAnsi="Times New Roman" w:cs="Times New Roman"/>
          <w:sz w:val="24"/>
          <w:szCs w:val="24"/>
        </w:rPr>
      </w:pPr>
      <w:r w:rsidRPr="009E72B9">
        <w:rPr>
          <w:rFonts w:ascii="Times New Roman" w:hAnsi="Times New Roman" w:cs="Times New Roman"/>
          <w:sz w:val="24"/>
          <w:szCs w:val="24"/>
        </w:rPr>
        <w:t xml:space="preserve">W trakcie kontroli ustalono, że w kontrolowanym okresie w jednostce nie stosowano stałego podziału kosztów i wydatków na poszczególne rodzaje działalności (rozdziały). Wyodrębniono jedynie wskaźnik procentowy na rewalidację dla szkoły podstawowej i gimnazjum. Z przedstawionych </w:t>
      </w:r>
      <w:r w:rsidR="004B73EB">
        <w:rPr>
          <w:rFonts w:ascii="Times New Roman" w:hAnsi="Times New Roman" w:cs="Times New Roman"/>
          <w:sz w:val="24"/>
          <w:szCs w:val="24"/>
        </w:rPr>
        <w:t>do kontroli dokumentów wynika, ż</w:t>
      </w:r>
      <w:r w:rsidRPr="009E72B9">
        <w:rPr>
          <w:rFonts w:ascii="Times New Roman" w:hAnsi="Times New Roman" w:cs="Times New Roman"/>
          <w:sz w:val="24"/>
          <w:szCs w:val="24"/>
        </w:rPr>
        <w:t>e podział dokonywany jest na bieżąco według posiadanych środków finansowych zabezpieczonych planem finansowym jednostki. W związku z tym można stwierdzić, że plany finansowe jednostki jak również rachunek zysków i strat został sporządzony z naruszeniem zasady przejrzystości, ponieważ brak w nich wiarygodnej informacji jaką jest efektywność poszczególnych rodzajów (rozdziałów) działalności.</w:t>
      </w:r>
    </w:p>
    <w:p w:rsidR="00FB4506" w:rsidRPr="00055BB9" w:rsidRDefault="00FB4506" w:rsidP="00FB4506">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Podczas wyrywkowej kontroli ewidencji czasy pracy s</w:t>
      </w:r>
      <w:r w:rsidR="00054720" w:rsidRPr="00054720">
        <w:rPr>
          <w:rFonts w:ascii="Times New Roman" w:hAnsi="Times New Roman" w:cs="Times New Roman"/>
          <w:sz w:val="24"/>
          <w:szCs w:val="24"/>
        </w:rPr>
        <w:t>twierdzono, że dokumentacja prowadzona jest nierzetelnie, np. lista obecności dozorców nie odpowiada temu co jest zapisane w grafiku-wykonanie, na niektórych listach brak podpisu pracownika pomi</w:t>
      </w:r>
      <w:r w:rsidR="00054720">
        <w:rPr>
          <w:rFonts w:ascii="Times New Roman" w:hAnsi="Times New Roman" w:cs="Times New Roman"/>
          <w:sz w:val="24"/>
          <w:szCs w:val="24"/>
        </w:rPr>
        <w:t>mo, że w danym dniu był w pracy</w:t>
      </w:r>
      <w:r>
        <w:rPr>
          <w:rFonts w:ascii="Times New Roman" w:hAnsi="Times New Roman" w:cs="Times New Roman"/>
          <w:sz w:val="24"/>
          <w:szCs w:val="24"/>
        </w:rPr>
        <w:t>.</w:t>
      </w:r>
    </w:p>
    <w:p w:rsidR="00FB4506" w:rsidRPr="00055BB9" w:rsidRDefault="00054720" w:rsidP="00FB4506">
      <w:pPr>
        <w:pStyle w:val="Akapitzlist"/>
        <w:numPr>
          <w:ilvl w:val="0"/>
          <w:numId w:val="1"/>
        </w:numPr>
        <w:jc w:val="both"/>
        <w:rPr>
          <w:rFonts w:ascii="Times New Roman" w:hAnsi="Times New Roman" w:cs="Times New Roman"/>
          <w:sz w:val="24"/>
          <w:szCs w:val="24"/>
        </w:rPr>
      </w:pPr>
      <w:r w:rsidRPr="00054720">
        <w:rPr>
          <w:rFonts w:ascii="Times New Roman" w:hAnsi="Times New Roman" w:cs="Times New Roman"/>
          <w:sz w:val="24"/>
          <w:szCs w:val="24"/>
        </w:rPr>
        <w:t xml:space="preserve">Stwierdzono, że pracownicy za dni wolne za nadgodziny lub za święto wypadające </w:t>
      </w:r>
      <w:r w:rsidR="00FB4506">
        <w:rPr>
          <w:rFonts w:ascii="Times New Roman" w:hAnsi="Times New Roman" w:cs="Times New Roman"/>
          <w:sz w:val="24"/>
          <w:szCs w:val="24"/>
        </w:rPr>
        <w:br/>
      </w:r>
      <w:r w:rsidRPr="00054720">
        <w:rPr>
          <w:rFonts w:ascii="Times New Roman" w:hAnsi="Times New Roman" w:cs="Times New Roman"/>
          <w:sz w:val="24"/>
          <w:szCs w:val="24"/>
        </w:rPr>
        <w:t>w sobotę odbierają wolny dzień bez przestrzegania okresu rozliczeniowego obowiązującego w szkole.</w:t>
      </w:r>
    </w:p>
    <w:p w:rsidR="00054720" w:rsidRPr="00055BB9" w:rsidRDefault="00054720" w:rsidP="00054720">
      <w:pPr>
        <w:pStyle w:val="Akapitzlist"/>
        <w:numPr>
          <w:ilvl w:val="0"/>
          <w:numId w:val="1"/>
        </w:numPr>
        <w:jc w:val="both"/>
        <w:rPr>
          <w:rFonts w:ascii="Times New Roman" w:hAnsi="Times New Roman" w:cs="Times New Roman"/>
          <w:sz w:val="24"/>
          <w:szCs w:val="24"/>
        </w:rPr>
      </w:pPr>
      <w:r w:rsidRPr="00054720">
        <w:rPr>
          <w:rFonts w:ascii="Times New Roman" w:hAnsi="Times New Roman" w:cs="Times New Roman"/>
          <w:sz w:val="24"/>
          <w:szCs w:val="24"/>
        </w:rPr>
        <w:t xml:space="preserve">Stwierdzono, że </w:t>
      </w:r>
      <w:r>
        <w:rPr>
          <w:rFonts w:ascii="Times New Roman" w:hAnsi="Times New Roman" w:cs="Times New Roman"/>
          <w:sz w:val="24"/>
          <w:szCs w:val="24"/>
        </w:rPr>
        <w:t xml:space="preserve">dozorca </w:t>
      </w:r>
      <w:r w:rsidRPr="00054720">
        <w:rPr>
          <w:rFonts w:ascii="Times New Roman" w:hAnsi="Times New Roman" w:cs="Times New Roman"/>
          <w:sz w:val="24"/>
          <w:szCs w:val="24"/>
        </w:rPr>
        <w:t>miał udzieloną opiekę na dziecko pomimo, że w tym dniu zgodnie z grafikie</w:t>
      </w:r>
      <w:r>
        <w:rPr>
          <w:rFonts w:ascii="Times New Roman" w:hAnsi="Times New Roman" w:cs="Times New Roman"/>
          <w:sz w:val="24"/>
          <w:szCs w:val="24"/>
        </w:rPr>
        <w:t>m nie miał zaplanowanego dyżuru</w:t>
      </w:r>
      <w:r w:rsidR="00FB4506">
        <w:rPr>
          <w:rFonts w:ascii="Times New Roman" w:hAnsi="Times New Roman" w:cs="Times New Roman"/>
          <w:sz w:val="24"/>
          <w:szCs w:val="24"/>
        </w:rPr>
        <w:t>. Ponadto s</w:t>
      </w:r>
      <w:r w:rsidRPr="00FB4506">
        <w:rPr>
          <w:rFonts w:ascii="Times New Roman" w:hAnsi="Times New Roman" w:cs="Times New Roman"/>
          <w:sz w:val="24"/>
          <w:szCs w:val="24"/>
        </w:rPr>
        <w:t>twierdzono, że jeden pracownik miał udzielony urlop okolicznościowy</w:t>
      </w:r>
      <w:r w:rsidR="00FB4506" w:rsidRPr="00FB4506">
        <w:rPr>
          <w:rFonts w:ascii="Times New Roman" w:hAnsi="Times New Roman" w:cs="Times New Roman"/>
          <w:sz w:val="24"/>
          <w:szCs w:val="24"/>
        </w:rPr>
        <w:t xml:space="preserve"> w miesiącu czerwcu w wymiarze </w:t>
      </w:r>
      <w:r w:rsidRPr="00FB4506">
        <w:rPr>
          <w:rFonts w:ascii="Times New Roman" w:hAnsi="Times New Roman" w:cs="Times New Roman"/>
          <w:sz w:val="24"/>
          <w:szCs w:val="24"/>
        </w:rPr>
        <w:t xml:space="preserve">16 godzin, po 8 godzin w dniu 24 i 25. W tych dniach zgodnie z grafikiem pracownik miał zaplanowane 12 h, na pozostały czas pracownik wypisał urlop wypoczynkowy. </w:t>
      </w:r>
    </w:p>
    <w:p w:rsidR="00FB4506" w:rsidRPr="00055BB9" w:rsidRDefault="00054720" w:rsidP="00FB4506">
      <w:pPr>
        <w:pStyle w:val="Akapitzlist"/>
        <w:numPr>
          <w:ilvl w:val="0"/>
          <w:numId w:val="2"/>
        </w:numPr>
        <w:jc w:val="both"/>
        <w:rPr>
          <w:rFonts w:ascii="Times New Roman" w:hAnsi="Times New Roman" w:cs="Times New Roman"/>
          <w:sz w:val="24"/>
          <w:szCs w:val="24"/>
        </w:rPr>
      </w:pPr>
      <w:r w:rsidRPr="00FB4506">
        <w:rPr>
          <w:rFonts w:ascii="Times New Roman" w:hAnsi="Times New Roman" w:cs="Times New Roman"/>
          <w:sz w:val="24"/>
          <w:szCs w:val="24"/>
        </w:rPr>
        <w:t>Podczas wyrywkowej kontroli sprawdzono naliczenie i wypłatę godzin pona</w:t>
      </w:r>
      <w:r w:rsidR="004B73EB">
        <w:rPr>
          <w:rFonts w:ascii="Times New Roman" w:hAnsi="Times New Roman" w:cs="Times New Roman"/>
          <w:sz w:val="24"/>
          <w:szCs w:val="24"/>
        </w:rPr>
        <w:t xml:space="preserve">dwymiarowych. Stwierdzono, że </w:t>
      </w:r>
      <w:r w:rsidR="00055BB9">
        <w:rPr>
          <w:rFonts w:ascii="Times New Roman" w:hAnsi="Times New Roman" w:cs="Times New Roman"/>
          <w:sz w:val="24"/>
          <w:szCs w:val="24"/>
        </w:rPr>
        <w:t>jeden pracownik</w:t>
      </w:r>
      <w:r w:rsidRPr="00FB4506">
        <w:rPr>
          <w:rFonts w:ascii="Times New Roman" w:hAnsi="Times New Roman" w:cs="Times New Roman"/>
          <w:sz w:val="24"/>
          <w:szCs w:val="24"/>
        </w:rPr>
        <w:t xml:space="preserve"> nie miał wypłaconego dodatku za pracę w godzinach ponadwymiarowych.  </w:t>
      </w:r>
    </w:p>
    <w:p w:rsidR="00244CD0" w:rsidRPr="00055BB9" w:rsidRDefault="00054720" w:rsidP="00244CD0">
      <w:pPr>
        <w:pStyle w:val="Akapitzlist"/>
        <w:numPr>
          <w:ilvl w:val="0"/>
          <w:numId w:val="2"/>
        </w:numPr>
        <w:jc w:val="both"/>
        <w:rPr>
          <w:rFonts w:ascii="Times New Roman" w:hAnsi="Times New Roman" w:cs="Times New Roman"/>
          <w:sz w:val="24"/>
          <w:szCs w:val="24"/>
        </w:rPr>
      </w:pPr>
      <w:r w:rsidRPr="00315E70">
        <w:rPr>
          <w:rFonts w:ascii="Times New Roman" w:hAnsi="Times New Roman" w:cs="Times New Roman"/>
          <w:sz w:val="24"/>
          <w:szCs w:val="24"/>
        </w:rPr>
        <w:t xml:space="preserve">Sprawdzono naliczenie oraz wypłatę ekwiwalentu za niewykorzystany urlop pracowników pedagogicznych. W przypadku </w:t>
      </w:r>
      <w:r w:rsidR="00055BB9">
        <w:rPr>
          <w:rFonts w:ascii="Times New Roman" w:hAnsi="Times New Roman" w:cs="Times New Roman"/>
          <w:sz w:val="24"/>
          <w:szCs w:val="24"/>
        </w:rPr>
        <w:t>jednego pracownika</w:t>
      </w:r>
      <w:r w:rsidRPr="00315E70">
        <w:rPr>
          <w:rFonts w:ascii="Times New Roman" w:hAnsi="Times New Roman" w:cs="Times New Roman"/>
          <w:sz w:val="24"/>
          <w:szCs w:val="24"/>
        </w:rPr>
        <w:t xml:space="preserve"> stwierdzono, że </w:t>
      </w:r>
      <w:r w:rsidR="004B73EB">
        <w:rPr>
          <w:rFonts w:ascii="Times New Roman" w:hAnsi="Times New Roman" w:cs="Times New Roman"/>
          <w:sz w:val="24"/>
          <w:szCs w:val="24"/>
        </w:rPr>
        <w:br/>
      </w:r>
      <w:r w:rsidRPr="00315E70">
        <w:rPr>
          <w:rFonts w:ascii="Times New Roman" w:hAnsi="Times New Roman" w:cs="Times New Roman"/>
          <w:sz w:val="24"/>
          <w:szCs w:val="24"/>
        </w:rPr>
        <w:t>w</w:t>
      </w:r>
      <w:r w:rsidR="004B73EB">
        <w:rPr>
          <w:rFonts w:ascii="Times New Roman" w:hAnsi="Times New Roman" w:cs="Times New Roman"/>
          <w:sz w:val="24"/>
          <w:szCs w:val="24"/>
        </w:rPr>
        <w:t xml:space="preserve"> </w:t>
      </w:r>
      <w:r w:rsidRPr="00315E70">
        <w:rPr>
          <w:rFonts w:ascii="Times New Roman" w:hAnsi="Times New Roman" w:cs="Times New Roman"/>
          <w:sz w:val="24"/>
          <w:szCs w:val="24"/>
        </w:rPr>
        <w:t xml:space="preserve">miesiącu lutym wypłacono ekwiwalent w złej wysokości tj. o 590, 15 zł za mało, ponieważ nie uwzględniono wszystkich składników wynagrodzenia z miesiąca lutego, natomiast w miesiącu czerwcu ekwiwalent został nadpłacony o 297,90 zł, ponieważ został wypłacony za 28 dni, a powinien być wypłacony za 23 dni (Pani przysługuje urlop wypoczynkowy w wysokości 56 dni w okresie ferii wykorzystała 5 dni, za 29 dni miała wypłacony wcześniej ekwiwalent). </w:t>
      </w:r>
    </w:p>
    <w:p w:rsidR="002D5A1B" w:rsidRPr="00055BB9" w:rsidRDefault="00054720" w:rsidP="00244CD0">
      <w:pPr>
        <w:pStyle w:val="Akapitzlist"/>
        <w:numPr>
          <w:ilvl w:val="0"/>
          <w:numId w:val="2"/>
        </w:numPr>
        <w:jc w:val="both"/>
        <w:rPr>
          <w:rFonts w:ascii="Times New Roman" w:hAnsi="Times New Roman" w:cs="Times New Roman"/>
          <w:sz w:val="24"/>
          <w:szCs w:val="24"/>
        </w:rPr>
      </w:pPr>
      <w:r w:rsidRPr="00244CD0">
        <w:rPr>
          <w:rFonts w:ascii="Times New Roman" w:hAnsi="Times New Roman" w:cs="Times New Roman"/>
          <w:sz w:val="24"/>
          <w:szCs w:val="24"/>
        </w:rPr>
        <w:t xml:space="preserve">Skontrolowano naliczenie oraz wypłatę nagrody jubileuszowej </w:t>
      </w:r>
      <w:r w:rsidR="00055BB9">
        <w:rPr>
          <w:rFonts w:ascii="Times New Roman" w:hAnsi="Times New Roman" w:cs="Times New Roman"/>
          <w:sz w:val="24"/>
          <w:szCs w:val="24"/>
        </w:rPr>
        <w:t xml:space="preserve">pracowników administracyjno-obsługowych </w:t>
      </w:r>
      <w:r w:rsidRPr="00244CD0">
        <w:rPr>
          <w:rFonts w:ascii="Times New Roman" w:hAnsi="Times New Roman" w:cs="Times New Roman"/>
          <w:sz w:val="24"/>
          <w:szCs w:val="24"/>
        </w:rPr>
        <w:t xml:space="preserve">przy czym w przypadku naliczenia nieprawidłowości nie stwierdzono. Natomiast jeżeli chodzi o ustalenie dnia nabycia prawa do nagrody jubileuszowej ustalono, że </w:t>
      </w:r>
      <w:r w:rsidR="00055BB9">
        <w:rPr>
          <w:rFonts w:ascii="Times New Roman" w:hAnsi="Times New Roman" w:cs="Times New Roman"/>
          <w:sz w:val="24"/>
          <w:szCs w:val="24"/>
        </w:rPr>
        <w:t>data ta</w:t>
      </w:r>
      <w:r w:rsidRPr="00244CD0">
        <w:rPr>
          <w:rFonts w:ascii="Times New Roman" w:hAnsi="Times New Roman" w:cs="Times New Roman"/>
          <w:sz w:val="24"/>
          <w:szCs w:val="24"/>
        </w:rPr>
        <w:t xml:space="preserve"> dla </w:t>
      </w:r>
      <w:r w:rsidR="00055BB9">
        <w:rPr>
          <w:rFonts w:ascii="Times New Roman" w:hAnsi="Times New Roman" w:cs="Times New Roman"/>
          <w:sz w:val="24"/>
          <w:szCs w:val="24"/>
        </w:rPr>
        <w:t>dwóch pracowników została ustalona odpowiednio 5 i 4 dni za późno.</w:t>
      </w:r>
    </w:p>
    <w:p w:rsidR="004C1A83" w:rsidRPr="00055BB9" w:rsidRDefault="00244CD0" w:rsidP="00054720">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S</w:t>
      </w:r>
      <w:r w:rsidR="00054720" w:rsidRPr="00244CD0">
        <w:rPr>
          <w:rFonts w:ascii="Times New Roman" w:hAnsi="Times New Roman" w:cs="Times New Roman"/>
          <w:sz w:val="24"/>
          <w:szCs w:val="24"/>
        </w:rPr>
        <w:t>twierdzono,</w:t>
      </w:r>
      <w:r>
        <w:rPr>
          <w:rFonts w:ascii="Times New Roman" w:hAnsi="Times New Roman" w:cs="Times New Roman"/>
          <w:sz w:val="24"/>
          <w:szCs w:val="24"/>
        </w:rPr>
        <w:t xml:space="preserve"> że</w:t>
      </w:r>
      <w:r w:rsidR="00054720" w:rsidRPr="00244CD0">
        <w:rPr>
          <w:rFonts w:ascii="Times New Roman" w:hAnsi="Times New Roman" w:cs="Times New Roman"/>
          <w:sz w:val="24"/>
          <w:szCs w:val="24"/>
        </w:rPr>
        <w:t xml:space="preserve"> w przypadku</w:t>
      </w:r>
      <w:r w:rsidR="00317D18">
        <w:rPr>
          <w:rFonts w:ascii="Times New Roman" w:hAnsi="Times New Roman" w:cs="Times New Roman"/>
          <w:sz w:val="24"/>
          <w:szCs w:val="24"/>
        </w:rPr>
        <w:t xml:space="preserve"> jednego</w:t>
      </w:r>
      <w:r w:rsidR="00054720" w:rsidRPr="00244CD0">
        <w:rPr>
          <w:rFonts w:ascii="Times New Roman" w:hAnsi="Times New Roman" w:cs="Times New Roman"/>
          <w:sz w:val="24"/>
          <w:szCs w:val="24"/>
        </w:rPr>
        <w:t xml:space="preserve"> </w:t>
      </w:r>
      <w:r w:rsidR="00317D18">
        <w:rPr>
          <w:rFonts w:ascii="Times New Roman" w:hAnsi="Times New Roman" w:cs="Times New Roman"/>
          <w:sz w:val="24"/>
          <w:szCs w:val="24"/>
        </w:rPr>
        <w:t>nauczyciela</w:t>
      </w:r>
      <w:r w:rsidR="00241D84">
        <w:rPr>
          <w:rFonts w:ascii="Times New Roman" w:hAnsi="Times New Roman" w:cs="Times New Roman"/>
          <w:sz w:val="24"/>
          <w:szCs w:val="24"/>
        </w:rPr>
        <w:t xml:space="preserve"> pracownik </w:t>
      </w:r>
      <w:r w:rsidR="00054720" w:rsidRPr="00244CD0">
        <w:rPr>
          <w:rFonts w:ascii="Times New Roman" w:hAnsi="Times New Roman" w:cs="Times New Roman"/>
          <w:sz w:val="24"/>
          <w:szCs w:val="24"/>
        </w:rPr>
        <w:t xml:space="preserve">ten miał dwukrotnie zwiększony wymiar czasu pracy w miesiącu wrześniu, w miesiącu październiku </w:t>
      </w:r>
      <w:r w:rsidR="00054720" w:rsidRPr="00244CD0">
        <w:rPr>
          <w:rFonts w:ascii="Times New Roman" w:hAnsi="Times New Roman" w:cs="Times New Roman"/>
          <w:sz w:val="24"/>
          <w:szCs w:val="24"/>
        </w:rPr>
        <w:lastRenderedPageBreak/>
        <w:t>wypłacono wyrównanie wynagrodzenia, natomiast nagroda jubileuszowa zos</w:t>
      </w:r>
      <w:r w:rsidR="00241D84">
        <w:rPr>
          <w:rFonts w:ascii="Times New Roman" w:hAnsi="Times New Roman" w:cs="Times New Roman"/>
          <w:sz w:val="24"/>
          <w:szCs w:val="24"/>
        </w:rPr>
        <w:t>tała wypłacona w starej stawce.</w:t>
      </w:r>
    </w:p>
    <w:p w:rsidR="004B73EB" w:rsidRPr="00055BB9" w:rsidRDefault="00054720" w:rsidP="00054720">
      <w:pPr>
        <w:pStyle w:val="Akapitzlist"/>
        <w:numPr>
          <w:ilvl w:val="0"/>
          <w:numId w:val="2"/>
        </w:numPr>
        <w:jc w:val="both"/>
        <w:rPr>
          <w:rFonts w:ascii="Times New Roman" w:hAnsi="Times New Roman" w:cs="Times New Roman"/>
          <w:sz w:val="24"/>
          <w:szCs w:val="24"/>
        </w:rPr>
      </w:pPr>
      <w:r w:rsidRPr="004B73EB">
        <w:rPr>
          <w:rFonts w:ascii="Times New Roman" w:hAnsi="Times New Roman" w:cs="Times New Roman"/>
          <w:sz w:val="24"/>
          <w:szCs w:val="24"/>
        </w:rPr>
        <w:t>W trakcie kontroli ustalon</w:t>
      </w:r>
      <w:r w:rsidR="00317D18">
        <w:rPr>
          <w:rFonts w:ascii="Times New Roman" w:hAnsi="Times New Roman" w:cs="Times New Roman"/>
          <w:sz w:val="24"/>
          <w:szCs w:val="24"/>
        </w:rPr>
        <w:t>o, że  w przypadku pracowników trzech pracowników</w:t>
      </w:r>
      <w:r w:rsidRPr="004B73EB">
        <w:rPr>
          <w:rFonts w:ascii="Times New Roman" w:hAnsi="Times New Roman" w:cs="Times New Roman"/>
          <w:sz w:val="24"/>
          <w:szCs w:val="24"/>
        </w:rPr>
        <w:t xml:space="preserve"> podstawa wymiaru wynagrodzeń związanych z chorobą została błędnie naliczona, ponieważ w podstawie uwzględniono dodatkowe wynagrodzenie roczne </w:t>
      </w:r>
      <w:r w:rsidR="00241D84" w:rsidRPr="004B73EB">
        <w:rPr>
          <w:rFonts w:ascii="Times New Roman" w:hAnsi="Times New Roman" w:cs="Times New Roman"/>
          <w:sz w:val="24"/>
          <w:szCs w:val="24"/>
        </w:rPr>
        <w:br/>
      </w:r>
      <w:r w:rsidRPr="004B73EB">
        <w:rPr>
          <w:rFonts w:ascii="Times New Roman" w:hAnsi="Times New Roman" w:cs="Times New Roman"/>
          <w:sz w:val="24"/>
          <w:szCs w:val="24"/>
        </w:rPr>
        <w:t>w wysokości 1</w:t>
      </w:r>
      <w:r w:rsidR="004B73EB" w:rsidRPr="004B73EB">
        <w:rPr>
          <w:rFonts w:ascii="Times New Roman" w:hAnsi="Times New Roman" w:cs="Times New Roman"/>
          <w:sz w:val="24"/>
          <w:szCs w:val="24"/>
        </w:rPr>
        <w:t>/12 bez właściwego uzupełnienia.</w:t>
      </w:r>
      <w:r w:rsidRPr="004B73EB">
        <w:rPr>
          <w:rFonts w:ascii="Times New Roman" w:hAnsi="Times New Roman" w:cs="Times New Roman"/>
          <w:sz w:val="24"/>
          <w:szCs w:val="24"/>
        </w:rPr>
        <w:t xml:space="preserve"> Ponadto </w:t>
      </w:r>
      <w:r w:rsidR="00317D18">
        <w:rPr>
          <w:rFonts w:ascii="Times New Roman" w:hAnsi="Times New Roman" w:cs="Times New Roman"/>
          <w:sz w:val="24"/>
          <w:szCs w:val="24"/>
        </w:rPr>
        <w:t>jednego pracownika</w:t>
      </w:r>
      <w:r w:rsidRPr="004B73EB">
        <w:rPr>
          <w:rFonts w:ascii="Times New Roman" w:hAnsi="Times New Roman" w:cs="Times New Roman"/>
          <w:sz w:val="24"/>
          <w:szCs w:val="24"/>
        </w:rPr>
        <w:t xml:space="preserve"> przeciętne wynagrodzenie z 12 miesięcy kalendarzowych poprzedzających miesiąc, </w:t>
      </w:r>
      <w:r w:rsidR="002D5A1B">
        <w:rPr>
          <w:rFonts w:ascii="Times New Roman" w:hAnsi="Times New Roman" w:cs="Times New Roman"/>
          <w:sz w:val="24"/>
          <w:szCs w:val="24"/>
        </w:rPr>
        <w:br/>
      </w:r>
      <w:r w:rsidRPr="004B73EB">
        <w:rPr>
          <w:rFonts w:ascii="Times New Roman" w:hAnsi="Times New Roman" w:cs="Times New Roman"/>
          <w:sz w:val="24"/>
          <w:szCs w:val="24"/>
        </w:rPr>
        <w:t xml:space="preserve">w którym powstała niezdolność do pracy (01.11.2017 – 03.11.2017) została błędnie ustalona. Z podstawy zostało wyłączone wynagrodzenie za miesiąc październik 2016 roku, pomimo że </w:t>
      </w:r>
      <w:r w:rsidR="00317D18">
        <w:rPr>
          <w:rFonts w:ascii="Times New Roman" w:hAnsi="Times New Roman" w:cs="Times New Roman"/>
          <w:sz w:val="24"/>
          <w:szCs w:val="24"/>
        </w:rPr>
        <w:t>pracownik ten przepracował</w:t>
      </w:r>
      <w:r w:rsidRPr="004B73EB">
        <w:rPr>
          <w:rFonts w:ascii="Times New Roman" w:hAnsi="Times New Roman" w:cs="Times New Roman"/>
          <w:sz w:val="24"/>
          <w:szCs w:val="24"/>
        </w:rPr>
        <w:t xml:space="preserve"> co najmniej połowę obowiązującego </w:t>
      </w:r>
      <w:r w:rsidR="004B73EB">
        <w:rPr>
          <w:rFonts w:ascii="Times New Roman" w:hAnsi="Times New Roman" w:cs="Times New Roman"/>
          <w:sz w:val="24"/>
          <w:szCs w:val="24"/>
        </w:rPr>
        <w:t>jej w tym miesiącu czasu pracy.</w:t>
      </w:r>
    </w:p>
    <w:p w:rsidR="008B3977" w:rsidRPr="00055BB9" w:rsidRDefault="004C1A83" w:rsidP="008B3977">
      <w:pPr>
        <w:pStyle w:val="Akapitzlist"/>
        <w:numPr>
          <w:ilvl w:val="0"/>
          <w:numId w:val="2"/>
        </w:numPr>
        <w:jc w:val="both"/>
        <w:rPr>
          <w:rFonts w:ascii="Times New Roman" w:hAnsi="Times New Roman" w:cs="Times New Roman"/>
          <w:sz w:val="24"/>
          <w:szCs w:val="24"/>
        </w:rPr>
      </w:pPr>
      <w:r w:rsidRPr="004C1A83">
        <w:rPr>
          <w:rFonts w:ascii="Times New Roman" w:hAnsi="Times New Roman" w:cs="Times New Roman"/>
          <w:sz w:val="24"/>
          <w:szCs w:val="24"/>
        </w:rPr>
        <w:t xml:space="preserve">W przypadku faktur dotyczących wydatków w § 3020 stwierdzono, że często opis merytoryczny faktury nie odpowiada zapisom księgowym, np. faktura </w:t>
      </w:r>
      <w:r w:rsidR="002D5A1B">
        <w:rPr>
          <w:rFonts w:ascii="Times New Roman" w:hAnsi="Times New Roman" w:cs="Times New Roman"/>
          <w:sz w:val="24"/>
          <w:szCs w:val="24"/>
        </w:rPr>
        <w:br/>
      </w:r>
      <w:r w:rsidRPr="004C1A83">
        <w:rPr>
          <w:rFonts w:ascii="Times New Roman" w:hAnsi="Times New Roman" w:cs="Times New Roman"/>
          <w:sz w:val="24"/>
          <w:szCs w:val="24"/>
        </w:rPr>
        <w:t xml:space="preserve">Nr 200002864/17 </w:t>
      </w:r>
      <w:r w:rsidRPr="004B73EB">
        <w:rPr>
          <w:rFonts w:ascii="Times New Roman" w:hAnsi="Times New Roman" w:cs="Times New Roman"/>
          <w:sz w:val="24"/>
          <w:szCs w:val="24"/>
        </w:rPr>
        <w:t>z dnia 03.04.2017 r.</w:t>
      </w:r>
      <w:r w:rsidRPr="004B73EB">
        <w:rPr>
          <w:rFonts w:ascii="Times New Roman" w:hAnsi="Times New Roman" w:cs="Times New Roman"/>
          <w:sz w:val="24"/>
          <w:szCs w:val="24"/>
        </w:rPr>
        <w:tab/>
      </w:r>
    </w:p>
    <w:p w:rsidR="008B3977" w:rsidRPr="00055BB9" w:rsidRDefault="004C1A83" w:rsidP="008B3977">
      <w:pPr>
        <w:pStyle w:val="Akapitzlist"/>
        <w:numPr>
          <w:ilvl w:val="0"/>
          <w:numId w:val="2"/>
        </w:numPr>
        <w:jc w:val="both"/>
        <w:rPr>
          <w:rFonts w:ascii="Times New Roman" w:hAnsi="Times New Roman" w:cs="Times New Roman"/>
          <w:sz w:val="24"/>
          <w:szCs w:val="24"/>
        </w:rPr>
      </w:pPr>
      <w:r w:rsidRPr="004B73EB">
        <w:rPr>
          <w:rFonts w:ascii="Times New Roman" w:hAnsi="Times New Roman" w:cs="Times New Roman"/>
          <w:sz w:val="24"/>
          <w:szCs w:val="24"/>
        </w:rPr>
        <w:t>Stwierdzono, że w imiennych kartach ewidencyjnych wyposażenia wpisywano okulary korekcyjne pracowników, które nie są własnością pracodawcy, bowiem zgodnie z przepisami pracodawca dokonuje dofinansowania okularów korekcyjnych do kwoty określonej w przepisach wewn</w:t>
      </w:r>
      <w:r w:rsidR="002D5A1B">
        <w:rPr>
          <w:rFonts w:ascii="Times New Roman" w:hAnsi="Times New Roman" w:cs="Times New Roman"/>
          <w:sz w:val="24"/>
          <w:szCs w:val="24"/>
        </w:rPr>
        <w:t>ętrznych jednostki. Stwierdzono</w:t>
      </w:r>
      <w:r w:rsidRPr="004B73EB">
        <w:rPr>
          <w:rFonts w:ascii="Times New Roman" w:hAnsi="Times New Roman" w:cs="Times New Roman"/>
          <w:sz w:val="24"/>
          <w:szCs w:val="24"/>
        </w:rPr>
        <w:t xml:space="preserve"> także, że </w:t>
      </w:r>
      <w:r w:rsidR="00D23FFC">
        <w:rPr>
          <w:rFonts w:ascii="Times New Roman" w:hAnsi="Times New Roman" w:cs="Times New Roman"/>
          <w:sz w:val="24"/>
          <w:szCs w:val="24"/>
        </w:rPr>
        <w:br/>
      </w:r>
      <w:r w:rsidRPr="004B73EB">
        <w:rPr>
          <w:rFonts w:ascii="Times New Roman" w:hAnsi="Times New Roman" w:cs="Times New Roman"/>
          <w:sz w:val="24"/>
          <w:szCs w:val="24"/>
        </w:rPr>
        <w:t xml:space="preserve">w przypadku Pani A. Kowalskiej (nauczyciel wychowania fizycznego) data pobrania odzieży widniejąca na karcie ewidencyjnej wyposażenia (19.03.2017 r.) nie odpowiada dacie na dokumencie źródłowym (19.03.2017, 5.12.2016 r.) oraz zapisom w księgach rachunkowych (RK Nr 4, KW 1/2017 z dnia 05.04.2017 r.). </w:t>
      </w:r>
    </w:p>
    <w:p w:rsidR="004C1A83" w:rsidRPr="004C1A83" w:rsidRDefault="004C1A83" w:rsidP="008B3977">
      <w:pPr>
        <w:pStyle w:val="Akapitzlist"/>
        <w:numPr>
          <w:ilvl w:val="0"/>
          <w:numId w:val="2"/>
        </w:numPr>
        <w:jc w:val="both"/>
        <w:rPr>
          <w:rFonts w:ascii="Times New Roman" w:hAnsi="Times New Roman" w:cs="Times New Roman"/>
          <w:sz w:val="24"/>
          <w:szCs w:val="24"/>
        </w:rPr>
      </w:pPr>
      <w:r w:rsidRPr="004C1A83">
        <w:rPr>
          <w:rFonts w:ascii="Times New Roman" w:hAnsi="Times New Roman" w:cs="Times New Roman"/>
          <w:sz w:val="24"/>
          <w:szCs w:val="24"/>
        </w:rPr>
        <w:t>W przypadku świadczeń finansowanych ze środków ZFŚS stwierdzono, że Regulamin Zakładowego Funduszu nie określa w sposób jednoznaczny ile należy przebywać na urlopie wypoczynkowym, aby otrzymać „wczasy pod gruszą”. Ponadto ze środków zakładowego funduszu  wypłacane są zapomogi z</w:t>
      </w:r>
      <w:r w:rsidR="008B3977">
        <w:rPr>
          <w:rFonts w:ascii="Times New Roman" w:hAnsi="Times New Roman" w:cs="Times New Roman"/>
          <w:sz w:val="24"/>
          <w:szCs w:val="24"/>
        </w:rPr>
        <w:t xml:space="preserve">drowotne bez potrącenia podatku, </w:t>
      </w:r>
      <w:r w:rsidR="002D5A1B">
        <w:rPr>
          <w:rFonts w:ascii="Times New Roman" w:hAnsi="Times New Roman" w:cs="Times New Roman"/>
          <w:sz w:val="24"/>
          <w:szCs w:val="24"/>
        </w:rPr>
        <w:br/>
      </w:r>
      <w:r w:rsidR="008B3977">
        <w:rPr>
          <w:rFonts w:ascii="Times New Roman" w:hAnsi="Times New Roman" w:cs="Times New Roman"/>
          <w:sz w:val="24"/>
          <w:szCs w:val="24"/>
        </w:rPr>
        <w:t xml:space="preserve">a z </w:t>
      </w:r>
      <w:r w:rsidRPr="004C1A83">
        <w:rPr>
          <w:rFonts w:ascii="Times New Roman" w:hAnsi="Times New Roman" w:cs="Times New Roman"/>
          <w:sz w:val="24"/>
          <w:szCs w:val="24"/>
        </w:rPr>
        <w:t>dokumentacji przedstawionej do kontroli nie wynika jednoznacznie, że udzielone zapomogi pracownikom szkoły w 2017 roku mogły być zwolnione z podatku.</w:t>
      </w:r>
    </w:p>
    <w:p w:rsidR="00241D84" w:rsidRDefault="00035261" w:rsidP="00035261">
      <w:pPr>
        <w:jc w:val="both"/>
        <w:rPr>
          <w:rFonts w:ascii="Times New Roman" w:hAnsi="Times New Roman" w:cs="Times New Roman"/>
          <w:b/>
          <w:sz w:val="24"/>
          <w:szCs w:val="24"/>
        </w:rPr>
      </w:pPr>
      <w:r w:rsidRPr="00035261">
        <w:rPr>
          <w:rFonts w:ascii="Times New Roman" w:hAnsi="Times New Roman" w:cs="Times New Roman"/>
          <w:b/>
          <w:sz w:val="24"/>
          <w:szCs w:val="24"/>
        </w:rPr>
        <w:t xml:space="preserve">W wyniku kontroli w Szkole Podstawowej Nr 25 im. Kornela  Makuszyńskiego </w:t>
      </w:r>
      <w:r>
        <w:rPr>
          <w:rFonts w:ascii="Times New Roman" w:hAnsi="Times New Roman" w:cs="Times New Roman"/>
          <w:b/>
          <w:sz w:val="24"/>
          <w:szCs w:val="24"/>
        </w:rPr>
        <w:br/>
      </w:r>
      <w:r w:rsidRPr="00035261">
        <w:rPr>
          <w:rFonts w:ascii="Times New Roman" w:hAnsi="Times New Roman" w:cs="Times New Roman"/>
          <w:b/>
          <w:sz w:val="24"/>
          <w:szCs w:val="24"/>
        </w:rPr>
        <w:t>w Kielcach stwierdzono, co następuje:</w:t>
      </w:r>
    </w:p>
    <w:p w:rsidR="00035261" w:rsidRDefault="00035261" w:rsidP="00035261">
      <w:pPr>
        <w:pStyle w:val="Akapitzlist"/>
        <w:numPr>
          <w:ilvl w:val="0"/>
          <w:numId w:val="4"/>
        </w:numPr>
        <w:jc w:val="both"/>
        <w:rPr>
          <w:rFonts w:ascii="Times New Roman" w:hAnsi="Times New Roman" w:cs="Times New Roman"/>
          <w:sz w:val="24"/>
          <w:szCs w:val="24"/>
        </w:rPr>
      </w:pPr>
      <w:r w:rsidRPr="00035261">
        <w:rPr>
          <w:rFonts w:ascii="Times New Roman" w:hAnsi="Times New Roman" w:cs="Times New Roman"/>
          <w:sz w:val="24"/>
          <w:szCs w:val="24"/>
        </w:rPr>
        <w:t>Brak zgodności z obowiązującymi przepisami prawa oraz stanem rzeczywistym obowiązującym w jednostce mi.in. zasad (polityki) rachunkowości, regulaminu pracy, regulaminu wynagradzania, regulaminu ZFŚS.</w:t>
      </w:r>
    </w:p>
    <w:p w:rsidR="00035261" w:rsidRDefault="00035261" w:rsidP="00035261">
      <w:pPr>
        <w:pStyle w:val="Akapitzlist"/>
        <w:numPr>
          <w:ilvl w:val="0"/>
          <w:numId w:val="4"/>
        </w:numPr>
        <w:jc w:val="both"/>
        <w:rPr>
          <w:rFonts w:ascii="Times New Roman" w:hAnsi="Times New Roman" w:cs="Times New Roman"/>
          <w:sz w:val="24"/>
          <w:szCs w:val="24"/>
        </w:rPr>
      </w:pPr>
      <w:r w:rsidRPr="00035261">
        <w:rPr>
          <w:rFonts w:ascii="Times New Roman" w:hAnsi="Times New Roman" w:cs="Times New Roman"/>
          <w:sz w:val="24"/>
          <w:szCs w:val="24"/>
        </w:rPr>
        <w:t>W aktach osobowych kierownika świetlicy brak deklaracji o odpowiedzialności materialnej zgodnie z punktem 10 Instrukcji kasowej obowiązującej w jednostce. Ustalono, że raporty kasowe dla wszystkich rachunków sporządzane są w momencie wystąpienia operacji gospodarczej. Zgodnie z zapisami instrukcji kasowej powinny być sporządzane raz w miesiącu oddzielnie dla obrotu gotówkowego w ramach rachunków bankowych Szkoły, ponadto raporty stołówki powinny być sporządzane dekadowo. Stwierdzono, że na raporcie głównym stołówki zwroty za obiady dokonywane są na podstawie KW, a w praktyce kierownik świetlicy zwraca gotówkę rodzicom za pokwitowaniem na sporządzonym przez siebie zestawieniu „zwrot należności za obiady w miesiącu …”.</w:t>
      </w:r>
    </w:p>
    <w:p w:rsidR="00035261" w:rsidRDefault="00035261" w:rsidP="00035261">
      <w:pPr>
        <w:pStyle w:val="Akapitzlist"/>
        <w:numPr>
          <w:ilvl w:val="0"/>
          <w:numId w:val="4"/>
        </w:numPr>
        <w:jc w:val="both"/>
        <w:rPr>
          <w:rFonts w:ascii="Times New Roman" w:hAnsi="Times New Roman" w:cs="Times New Roman"/>
          <w:sz w:val="24"/>
          <w:szCs w:val="24"/>
        </w:rPr>
      </w:pPr>
      <w:r w:rsidRPr="00035261">
        <w:rPr>
          <w:rFonts w:ascii="Times New Roman" w:hAnsi="Times New Roman" w:cs="Times New Roman"/>
          <w:sz w:val="24"/>
          <w:szCs w:val="24"/>
        </w:rPr>
        <w:t xml:space="preserve">Zgodnie z zapisami obowiązującej w jednostce instrukcji gospodarki drukami ścisłego zarachowania do druków ścisłego zarachowania zalicza się także czeki gotówkowe, które od dłuższego czasu nie obowiązują w jednostkach budżetowych oraz druki KP </w:t>
      </w:r>
      <w:r>
        <w:rPr>
          <w:rFonts w:ascii="Times New Roman" w:hAnsi="Times New Roman" w:cs="Times New Roman"/>
          <w:sz w:val="24"/>
          <w:szCs w:val="24"/>
        </w:rPr>
        <w:br/>
      </w:r>
      <w:r w:rsidRPr="00035261">
        <w:rPr>
          <w:rFonts w:ascii="Times New Roman" w:hAnsi="Times New Roman" w:cs="Times New Roman"/>
          <w:sz w:val="24"/>
          <w:szCs w:val="24"/>
        </w:rPr>
        <w:t>i KW, które są drukowane bezpośrednio  z programu finansowo-księgowego.</w:t>
      </w:r>
    </w:p>
    <w:p w:rsidR="00035261" w:rsidRDefault="00035261" w:rsidP="00035261">
      <w:pPr>
        <w:pStyle w:val="Akapitzlist"/>
        <w:numPr>
          <w:ilvl w:val="0"/>
          <w:numId w:val="4"/>
        </w:numPr>
        <w:jc w:val="both"/>
        <w:rPr>
          <w:rFonts w:ascii="Times New Roman" w:hAnsi="Times New Roman" w:cs="Times New Roman"/>
          <w:sz w:val="24"/>
          <w:szCs w:val="24"/>
        </w:rPr>
      </w:pPr>
      <w:r w:rsidRPr="00035261">
        <w:rPr>
          <w:rFonts w:ascii="Times New Roman" w:hAnsi="Times New Roman" w:cs="Times New Roman"/>
          <w:sz w:val="24"/>
          <w:szCs w:val="24"/>
        </w:rPr>
        <w:t xml:space="preserve">W wyniku przeprowadzonej wizji na terenie szkoły stwierdzono, że w każdym pomieszczeniu znajduje się „spis inwentarza”, który nie jest zgodny z aktualnym wyposażeniem znajdującym się w pomieszczeniu, np. w pokoju wicedyrektorek </w:t>
      </w:r>
      <w:r w:rsidRPr="00035261">
        <w:rPr>
          <w:rFonts w:ascii="Times New Roman" w:hAnsi="Times New Roman" w:cs="Times New Roman"/>
          <w:sz w:val="24"/>
          <w:szCs w:val="24"/>
        </w:rPr>
        <w:lastRenderedPageBreak/>
        <w:t xml:space="preserve">znajdowały się nowe biurka i </w:t>
      </w:r>
      <w:proofErr w:type="spellStart"/>
      <w:r w:rsidRPr="00035261">
        <w:rPr>
          <w:rFonts w:ascii="Times New Roman" w:hAnsi="Times New Roman" w:cs="Times New Roman"/>
          <w:sz w:val="24"/>
          <w:szCs w:val="24"/>
        </w:rPr>
        <w:t>kontenerki</w:t>
      </w:r>
      <w:proofErr w:type="spellEnd"/>
      <w:r w:rsidRPr="00035261">
        <w:rPr>
          <w:rFonts w:ascii="Times New Roman" w:hAnsi="Times New Roman" w:cs="Times New Roman"/>
          <w:sz w:val="24"/>
          <w:szCs w:val="24"/>
        </w:rPr>
        <w:t xml:space="preserve"> na kółkach, które nie zostały wpisane do spisu inwentarzowego (na spisie wpisane były stare biurka). Ponadto ustalono, że wykładzina dywanowa, dozownik do mydła, pojemnik na ręczniki mają nadane numery z ksiąg inwentarzowych pozostałych środków trwałych pomimo, że zostały przeniesione na ewidencję przedmiotów </w:t>
      </w:r>
      <w:proofErr w:type="spellStart"/>
      <w:r w:rsidRPr="00035261">
        <w:rPr>
          <w:rFonts w:ascii="Times New Roman" w:hAnsi="Times New Roman" w:cs="Times New Roman"/>
          <w:sz w:val="24"/>
          <w:szCs w:val="24"/>
        </w:rPr>
        <w:t>niskocennych</w:t>
      </w:r>
      <w:proofErr w:type="spellEnd"/>
      <w:r w:rsidRPr="00035261">
        <w:rPr>
          <w:rFonts w:ascii="Times New Roman" w:hAnsi="Times New Roman" w:cs="Times New Roman"/>
          <w:sz w:val="24"/>
          <w:szCs w:val="24"/>
        </w:rPr>
        <w:t xml:space="preserve">. Podobna sytuacja miała miejsce w pokoju pedagoga szkolnego. Dodatkowo urządzenie wielofunkcyjne znajdujące się w tym pokoju w ogóle nie było oznaczone. Z informacji uzyskanej od kierownika gospodarczego urządzenie to znajduje się na ewidencji przedmiotów </w:t>
      </w:r>
      <w:proofErr w:type="spellStart"/>
      <w:r w:rsidRPr="00035261">
        <w:rPr>
          <w:rFonts w:ascii="Times New Roman" w:hAnsi="Times New Roman" w:cs="Times New Roman"/>
          <w:sz w:val="24"/>
          <w:szCs w:val="24"/>
        </w:rPr>
        <w:t>niskocennych</w:t>
      </w:r>
      <w:proofErr w:type="spellEnd"/>
      <w:r w:rsidRPr="00035261">
        <w:rPr>
          <w:rFonts w:ascii="Times New Roman" w:hAnsi="Times New Roman" w:cs="Times New Roman"/>
          <w:sz w:val="24"/>
          <w:szCs w:val="24"/>
        </w:rPr>
        <w:t xml:space="preserve">. W wyniku czynności kontrolnych stwierdzono, że w pomieszczeniu A9 znajduje się kserokopiarka oznaczona numerem 8-803-3, a z książki inwentarzowej środków trwałych wynika, że kserokopiarka  oznaczona tym numerem została zlikwidowana, na ewidencji i fizycznie powinna znajdować się kserokopiarka oznaczona numerem 8-803-1. </w:t>
      </w:r>
    </w:p>
    <w:p w:rsidR="00035261" w:rsidRDefault="00035261" w:rsidP="00035261">
      <w:pPr>
        <w:pStyle w:val="Akapitzlist"/>
        <w:numPr>
          <w:ilvl w:val="0"/>
          <w:numId w:val="4"/>
        </w:numPr>
        <w:jc w:val="both"/>
        <w:rPr>
          <w:rFonts w:ascii="Times New Roman" w:hAnsi="Times New Roman" w:cs="Times New Roman"/>
          <w:sz w:val="24"/>
          <w:szCs w:val="24"/>
        </w:rPr>
      </w:pPr>
      <w:r w:rsidRPr="00035261">
        <w:rPr>
          <w:rFonts w:ascii="Times New Roman" w:hAnsi="Times New Roman" w:cs="Times New Roman"/>
          <w:sz w:val="24"/>
          <w:szCs w:val="24"/>
        </w:rPr>
        <w:t xml:space="preserve">Zgodnie z zapisami polityki rachunkowości pozostałe środki trwałe ujmuje się </w:t>
      </w:r>
      <w:r>
        <w:rPr>
          <w:rFonts w:ascii="Times New Roman" w:hAnsi="Times New Roman" w:cs="Times New Roman"/>
          <w:sz w:val="24"/>
          <w:szCs w:val="24"/>
        </w:rPr>
        <w:br/>
      </w:r>
      <w:r w:rsidRPr="00035261">
        <w:rPr>
          <w:rFonts w:ascii="Times New Roman" w:hAnsi="Times New Roman" w:cs="Times New Roman"/>
          <w:sz w:val="24"/>
          <w:szCs w:val="24"/>
        </w:rPr>
        <w:t xml:space="preserve">w ewidencji w wartości początkowej, na którą składa się cena nabycia lub koszt wytworzenia, bez kosztów transportu i wysyłki. </w:t>
      </w:r>
    </w:p>
    <w:p w:rsidR="00035261" w:rsidRDefault="00035261" w:rsidP="00035261">
      <w:pPr>
        <w:pStyle w:val="Akapitzlist"/>
        <w:numPr>
          <w:ilvl w:val="0"/>
          <w:numId w:val="4"/>
        </w:numPr>
        <w:jc w:val="both"/>
        <w:rPr>
          <w:rFonts w:ascii="Times New Roman" w:hAnsi="Times New Roman" w:cs="Times New Roman"/>
          <w:sz w:val="24"/>
          <w:szCs w:val="24"/>
        </w:rPr>
      </w:pPr>
      <w:r w:rsidRPr="00035261">
        <w:rPr>
          <w:rFonts w:ascii="Times New Roman" w:hAnsi="Times New Roman" w:cs="Times New Roman"/>
          <w:sz w:val="24"/>
          <w:szCs w:val="24"/>
        </w:rPr>
        <w:t>Podczas czynności kontrolnych ustalono, że w jednostce funkcjonuje magazyn żywnościowy i chemiczny. Zgodnie z analityką konta 310 w jednostce funkcjonuje magazyn 310-10 – magazyn techniczny, 310-20 magazyn środków żywności, 310-30 magazyn bhp. Zgodnie z instrukcją magazynową przychód materiałów w magazynach dokonywany jest na podstawie dowodów dostaw: rachunków, faktur, listu przewozowego, protokołu odbioru, protokołu komisyjnego przyjęcia. W trakcie kontroli ustalono, że przyjęcie do magazynu środków żywności odbywa się również na podstawie „</w:t>
      </w:r>
      <w:proofErr w:type="spellStart"/>
      <w:r w:rsidRPr="00035261">
        <w:rPr>
          <w:rFonts w:ascii="Times New Roman" w:hAnsi="Times New Roman" w:cs="Times New Roman"/>
          <w:sz w:val="24"/>
          <w:szCs w:val="24"/>
        </w:rPr>
        <w:t>wz-tek</w:t>
      </w:r>
      <w:proofErr w:type="spellEnd"/>
      <w:r w:rsidRPr="00035261">
        <w:rPr>
          <w:rFonts w:ascii="Times New Roman" w:hAnsi="Times New Roman" w:cs="Times New Roman"/>
          <w:sz w:val="24"/>
          <w:szCs w:val="24"/>
        </w:rPr>
        <w:t xml:space="preserve">” otrzymanych od dostawcy. Zgodnie z zapisem w instrukcji gospodarki magazynowej magazynier dokonuje wydania materiałów tylko i wyłącznie na dowód magazyn wyda. W trakcie kontroli ustalono, że u intendentki znajduję się dodatkowo instrukcja wydawania pracownikom obsługi środków chemicznych, </w:t>
      </w:r>
      <w:r>
        <w:rPr>
          <w:rFonts w:ascii="Times New Roman" w:hAnsi="Times New Roman" w:cs="Times New Roman"/>
          <w:sz w:val="24"/>
          <w:szCs w:val="24"/>
        </w:rPr>
        <w:br/>
      </w:r>
      <w:r w:rsidRPr="00035261">
        <w:rPr>
          <w:rFonts w:ascii="Times New Roman" w:hAnsi="Times New Roman" w:cs="Times New Roman"/>
          <w:sz w:val="24"/>
          <w:szCs w:val="24"/>
        </w:rPr>
        <w:t xml:space="preserve">z której wynika, że pracownicy, którym przysługuje wyposażenie w środki chemiczne posiadają imienne kartoteki prowadzone przez intendentkę. Na koniec miesiąca pracownik księgowości dokonuje rozliczenia magazynu na postawie porównania zbiorczego zestawienia obrotów indeksów materiałowych otrzymanego od intendenta z porównaniem zapisów na koncie 310. Podczas czynności kontrolnych ustalono, że </w:t>
      </w:r>
      <w:r>
        <w:rPr>
          <w:rFonts w:ascii="Times New Roman" w:hAnsi="Times New Roman" w:cs="Times New Roman"/>
          <w:sz w:val="24"/>
          <w:szCs w:val="24"/>
        </w:rPr>
        <w:br/>
      </w:r>
      <w:r w:rsidRPr="00035261">
        <w:rPr>
          <w:rFonts w:ascii="Times New Roman" w:hAnsi="Times New Roman" w:cs="Times New Roman"/>
          <w:sz w:val="24"/>
          <w:szCs w:val="24"/>
        </w:rPr>
        <w:t xml:space="preserve">w miesiącu kwietniu i listopadzie powstały różnice pomiędzy stanem magazynu, </w:t>
      </w:r>
      <w:r>
        <w:rPr>
          <w:rFonts w:ascii="Times New Roman" w:hAnsi="Times New Roman" w:cs="Times New Roman"/>
          <w:sz w:val="24"/>
          <w:szCs w:val="24"/>
        </w:rPr>
        <w:br/>
      </w:r>
      <w:r w:rsidRPr="00035261">
        <w:rPr>
          <w:rFonts w:ascii="Times New Roman" w:hAnsi="Times New Roman" w:cs="Times New Roman"/>
          <w:sz w:val="24"/>
          <w:szCs w:val="24"/>
        </w:rPr>
        <w:t xml:space="preserve">a ewidencją księgową konta 310. Ponadto ustalono, że podczas nieobecności intendentki przyjęcia towaru dokonują kucharki, a dokumenty do programu magazynowego wprowadzane są po jej powrocie. </w:t>
      </w:r>
    </w:p>
    <w:p w:rsidR="00035261" w:rsidRDefault="00035261" w:rsidP="00035261">
      <w:pPr>
        <w:pStyle w:val="Akapitzlist"/>
        <w:numPr>
          <w:ilvl w:val="0"/>
          <w:numId w:val="4"/>
        </w:numPr>
        <w:jc w:val="both"/>
        <w:rPr>
          <w:rFonts w:ascii="Times New Roman" w:hAnsi="Times New Roman" w:cs="Times New Roman"/>
          <w:sz w:val="24"/>
          <w:szCs w:val="24"/>
        </w:rPr>
      </w:pPr>
      <w:r w:rsidRPr="00035261">
        <w:rPr>
          <w:rFonts w:ascii="Times New Roman" w:hAnsi="Times New Roman" w:cs="Times New Roman"/>
          <w:sz w:val="24"/>
          <w:szCs w:val="24"/>
        </w:rPr>
        <w:t xml:space="preserve">Podczas kontroli sprawozdań Rb-28 S za okres od stycznia do grudnia 2017 r. stwierdzono, że w miesiącu sierpniu w sprawozdaniu wykazano w Rozdziale 80101 </w:t>
      </w:r>
      <w:r>
        <w:rPr>
          <w:rFonts w:ascii="Times New Roman" w:hAnsi="Times New Roman" w:cs="Times New Roman"/>
          <w:sz w:val="24"/>
          <w:szCs w:val="24"/>
        </w:rPr>
        <w:br/>
      </w:r>
      <w:r w:rsidRPr="00035261">
        <w:rPr>
          <w:rFonts w:ascii="Times New Roman" w:hAnsi="Times New Roman" w:cs="Times New Roman"/>
          <w:sz w:val="24"/>
          <w:szCs w:val="24"/>
        </w:rPr>
        <w:t xml:space="preserve">§ 4010 o 1.951,42 zł mniej, a w Rozdziale 85401 § 4010 o 1.951,42 zł więcej niż wynika z zestawienia obrotów i sald za okres od 01.01.2017 r. do 31.08.2017 r.  Ponadto kontroli poddano sprawozdania Rb-N, przy czym w sprawozdaniu za </w:t>
      </w:r>
      <w:r w:rsidR="00D23FFC">
        <w:rPr>
          <w:rFonts w:ascii="Times New Roman" w:hAnsi="Times New Roman" w:cs="Times New Roman"/>
          <w:sz w:val="24"/>
          <w:szCs w:val="24"/>
        </w:rPr>
        <w:br/>
      </w:r>
      <w:r w:rsidRPr="00035261">
        <w:rPr>
          <w:rFonts w:ascii="Times New Roman" w:hAnsi="Times New Roman" w:cs="Times New Roman"/>
          <w:sz w:val="24"/>
          <w:szCs w:val="24"/>
        </w:rPr>
        <w:t>II kwartał 2017 roku w wierszu N5. 1 Pozostałe należności z tytułu dostaw i usług nie wykazano kwoty nadpłaty 0,29 zł z tytułu usług telekomunikacyjnych T-Mobile FV 515711050617F z dnia 17.06.2017 r., ujętej w księgach rachunkowych dnia 23.06.2017 r.</w:t>
      </w:r>
    </w:p>
    <w:p w:rsidR="00035261" w:rsidRDefault="00035261" w:rsidP="00035261">
      <w:pPr>
        <w:pStyle w:val="Akapitzlist"/>
        <w:numPr>
          <w:ilvl w:val="0"/>
          <w:numId w:val="4"/>
        </w:numPr>
        <w:jc w:val="both"/>
        <w:rPr>
          <w:rFonts w:ascii="Times New Roman" w:hAnsi="Times New Roman" w:cs="Times New Roman"/>
          <w:sz w:val="24"/>
          <w:szCs w:val="24"/>
        </w:rPr>
      </w:pPr>
      <w:r w:rsidRPr="00035261">
        <w:rPr>
          <w:rFonts w:ascii="Times New Roman" w:hAnsi="Times New Roman" w:cs="Times New Roman"/>
          <w:sz w:val="24"/>
          <w:szCs w:val="24"/>
        </w:rPr>
        <w:t xml:space="preserve">W 2017 roku naliczono oraz wypłacono ekwiwalent pieniężny za niewykorzystany urlop pracownikom administracyjno-obsługowym </w:t>
      </w:r>
      <w:r>
        <w:rPr>
          <w:rFonts w:ascii="Times New Roman" w:hAnsi="Times New Roman" w:cs="Times New Roman"/>
          <w:sz w:val="24"/>
          <w:szCs w:val="24"/>
        </w:rPr>
        <w:t xml:space="preserve">jeden </w:t>
      </w:r>
      <w:r w:rsidRPr="00035261">
        <w:rPr>
          <w:rFonts w:ascii="Times New Roman" w:hAnsi="Times New Roman" w:cs="Times New Roman"/>
          <w:sz w:val="24"/>
          <w:szCs w:val="24"/>
        </w:rPr>
        <w:t xml:space="preserve">ekwiwalent został wypłacony 6 dni po rozwiązaniu stosunku pracy, a powinien być wypłacony </w:t>
      </w:r>
      <w:r>
        <w:rPr>
          <w:rFonts w:ascii="Times New Roman" w:hAnsi="Times New Roman" w:cs="Times New Roman"/>
          <w:sz w:val="24"/>
          <w:szCs w:val="24"/>
        </w:rPr>
        <w:br/>
      </w:r>
      <w:r w:rsidRPr="00035261">
        <w:rPr>
          <w:rFonts w:ascii="Times New Roman" w:hAnsi="Times New Roman" w:cs="Times New Roman"/>
          <w:sz w:val="24"/>
          <w:szCs w:val="24"/>
        </w:rPr>
        <w:t xml:space="preserve">w dniu rozwiązania stosunku pracy tj. 23.06.2017 r.; </w:t>
      </w:r>
      <w:r>
        <w:rPr>
          <w:rFonts w:ascii="Times New Roman" w:hAnsi="Times New Roman" w:cs="Times New Roman"/>
          <w:sz w:val="24"/>
          <w:szCs w:val="24"/>
        </w:rPr>
        <w:t xml:space="preserve">przy naliczeniu </w:t>
      </w:r>
      <w:r w:rsidRPr="00035261">
        <w:rPr>
          <w:rFonts w:ascii="Times New Roman" w:hAnsi="Times New Roman" w:cs="Times New Roman"/>
          <w:sz w:val="24"/>
          <w:szCs w:val="24"/>
        </w:rPr>
        <w:t>ekwiwalentu</w:t>
      </w:r>
      <w:r>
        <w:rPr>
          <w:rFonts w:ascii="Times New Roman" w:hAnsi="Times New Roman" w:cs="Times New Roman"/>
          <w:sz w:val="24"/>
          <w:szCs w:val="24"/>
        </w:rPr>
        <w:t xml:space="preserve"> dla innego pracownika</w:t>
      </w:r>
      <w:r w:rsidRPr="00035261">
        <w:rPr>
          <w:rFonts w:ascii="Times New Roman" w:hAnsi="Times New Roman" w:cs="Times New Roman"/>
          <w:sz w:val="24"/>
          <w:szCs w:val="24"/>
        </w:rPr>
        <w:t xml:space="preserve"> przyjęto błędną dobową normę czasu pracy, tj. 8 godzin zamiast 7, </w:t>
      </w:r>
      <w:r w:rsidRPr="00035261">
        <w:rPr>
          <w:rFonts w:ascii="Times New Roman" w:hAnsi="Times New Roman" w:cs="Times New Roman"/>
          <w:sz w:val="24"/>
          <w:szCs w:val="24"/>
        </w:rPr>
        <w:lastRenderedPageBreak/>
        <w:t xml:space="preserve">ponieważ pracownik, ten posiada orzeczenie o niepełnosprawności i ma zmniejszony dobowy wymiar czasu pracy. </w:t>
      </w:r>
    </w:p>
    <w:p w:rsidR="00035261" w:rsidRDefault="00035261" w:rsidP="00035261">
      <w:pPr>
        <w:pStyle w:val="Akapitzlist"/>
        <w:numPr>
          <w:ilvl w:val="0"/>
          <w:numId w:val="4"/>
        </w:numPr>
        <w:jc w:val="both"/>
        <w:rPr>
          <w:rFonts w:ascii="Times New Roman" w:hAnsi="Times New Roman" w:cs="Times New Roman"/>
          <w:sz w:val="24"/>
          <w:szCs w:val="24"/>
        </w:rPr>
      </w:pPr>
      <w:r w:rsidRPr="00035261">
        <w:rPr>
          <w:rFonts w:ascii="Times New Roman" w:hAnsi="Times New Roman" w:cs="Times New Roman"/>
          <w:sz w:val="24"/>
          <w:szCs w:val="24"/>
        </w:rPr>
        <w:t xml:space="preserve">Sprawdzono naliczenie oraz wypłatę ekwiwalentu za niewykorzystany urlop nauczyciela. Stwierdzono, że przy obliczaniu średniej z godzin ponadwymiarowych oraz zastępstw nie uwzględniono miesiąca czerwca. Ekwiwalent został wypłacony </w:t>
      </w:r>
      <w:r w:rsidR="00D23FFC">
        <w:rPr>
          <w:rFonts w:ascii="Times New Roman" w:hAnsi="Times New Roman" w:cs="Times New Roman"/>
          <w:sz w:val="24"/>
          <w:szCs w:val="24"/>
        </w:rPr>
        <w:br/>
      </w:r>
      <w:r w:rsidRPr="00035261">
        <w:rPr>
          <w:rFonts w:ascii="Times New Roman" w:hAnsi="Times New Roman" w:cs="Times New Roman"/>
          <w:sz w:val="24"/>
          <w:szCs w:val="24"/>
        </w:rPr>
        <w:t>w sierpniu 2017 r. zatem zmienne składniki powinny zostać uwzględnione w średniej wysokości z całego roku szkolnego.</w:t>
      </w:r>
    </w:p>
    <w:p w:rsidR="00035261" w:rsidRDefault="00035261" w:rsidP="00035261">
      <w:pPr>
        <w:pStyle w:val="Akapitzlist"/>
        <w:numPr>
          <w:ilvl w:val="0"/>
          <w:numId w:val="4"/>
        </w:numPr>
        <w:jc w:val="both"/>
        <w:rPr>
          <w:rFonts w:ascii="Times New Roman" w:hAnsi="Times New Roman" w:cs="Times New Roman"/>
          <w:sz w:val="24"/>
          <w:szCs w:val="24"/>
        </w:rPr>
      </w:pPr>
      <w:r w:rsidRPr="00035261">
        <w:rPr>
          <w:rFonts w:ascii="Times New Roman" w:hAnsi="Times New Roman" w:cs="Times New Roman"/>
          <w:sz w:val="24"/>
          <w:szCs w:val="24"/>
        </w:rPr>
        <w:t>Skontrolowano naliczenie oraz wypłatę nagrody jubileuszowej pracowników administracyjno-obsługowych</w:t>
      </w:r>
      <w:r>
        <w:rPr>
          <w:rFonts w:ascii="Times New Roman" w:hAnsi="Times New Roman" w:cs="Times New Roman"/>
          <w:sz w:val="24"/>
          <w:szCs w:val="24"/>
        </w:rPr>
        <w:t xml:space="preserve"> u jednego </w:t>
      </w:r>
      <w:proofErr w:type="spellStart"/>
      <w:r>
        <w:rPr>
          <w:rFonts w:ascii="Times New Roman" w:hAnsi="Times New Roman" w:cs="Times New Roman"/>
          <w:sz w:val="24"/>
          <w:szCs w:val="24"/>
        </w:rPr>
        <w:t>praconika</w:t>
      </w:r>
      <w:proofErr w:type="spellEnd"/>
      <w:r w:rsidRPr="00035261">
        <w:rPr>
          <w:rFonts w:ascii="Times New Roman" w:hAnsi="Times New Roman" w:cs="Times New Roman"/>
          <w:sz w:val="24"/>
          <w:szCs w:val="24"/>
        </w:rPr>
        <w:t xml:space="preserve"> w podstawie nagrody jubileuszowej przyjęto złą stawkę wynagrodzenia zasadniczego i dodatku stażowego; </w:t>
      </w:r>
      <w:r>
        <w:rPr>
          <w:rFonts w:ascii="Times New Roman" w:hAnsi="Times New Roman" w:cs="Times New Roman"/>
          <w:sz w:val="24"/>
          <w:szCs w:val="24"/>
        </w:rPr>
        <w:t>w drugiego</w:t>
      </w:r>
      <w:r w:rsidRPr="00035261">
        <w:rPr>
          <w:rFonts w:ascii="Times New Roman" w:hAnsi="Times New Roman" w:cs="Times New Roman"/>
          <w:sz w:val="24"/>
          <w:szCs w:val="24"/>
        </w:rPr>
        <w:t xml:space="preserve"> w podstawie nagrody jubileuszowej przyjęto dodatek stażowy </w:t>
      </w:r>
      <w:r>
        <w:rPr>
          <w:rFonts w:ascii="Times New Roman" w:hAnsi="Times New Roman" w:cs="Times New Roman"/>
          <w:sz w:val="24"/>
          <w:szCs w:val="24"/>
        </w:rPr>
        <w:br/>
      </w:r>
      <w:r w:rsidRPr="00035261">
        <w:rPr>
          <w:rFonts w:ascii="Times New Roman" w:hAnsi="Times New Roman" w:cs="Times New Roman"/>
          <w:sz w:val="24"/>
          <w:szCs w:val="24"/>
        </w:rPr>
        <w:t xml:space="preserve">w wysokości 19% zamiast 20 %. </w:t>
      </w:r>
    </w:p>
    <w:p w:rsidR="00035261" w:rsidRPr="00035261" w:rsidRDefault="00035261" w:rsidP="00035261">
      <w:pPr>
        <w:pStyle w:val="Akapitzlist"/>
        <w:numPr>
          <w:ilvl w:val="0"/>
          <w:numId w:val="4"/>
        </w:numPr>
        <w:jc w:val="both"/>
        <w:rPr>
          <w:rFonts w:ascii="Times New Roman" w:hAnsi="Times New Roman" w:cs="Times New Roman"/>
          <w:sz w:val="24"/>
          <w:szCs w:val="24"/>
        </w:rPr>
      </w:pPr>
      <w:r w:rsidRPr="00035261">
        <w:rPr>
          <w:rFonts w:ascii="Times New Roman" w:hAnsi="Times New Roman" w:cs="Times New Roman"/>
          <w:sz w:val="24"/>
          <w:szCs w:val="24"/>
        </w:rPr>
        <w:t>W przypadku nagród jubileuszowych nauczycieli stwierdzono, że w przypadku:</w:t>
      </w:r>
    </w:p>
    <w:p w:rsidR="00035261" w:rsidRPr="00035261" w:rsidRDefault="00035261" w:rsidP="00035261">
      <w:pPr>
        <w:ind w:left="708"/>
        <w:jc w:val="both"/>
        <w:rPr>
          <w:rFonts w:ascii="Times New Roman" w:hAnsi="Times New Roman" w:cs="Times New Roman"/>
          <w:sz w:val="24"/>
          <w:szCs w:val="24"/>
        </w:rPr>
      </w:pPr>
      <w:r w:rsidRPr="00035261">
        <w:rPr>
          <w:rFonts w:ascii="Times New Roman" w:hAnsi="Times New Roman" w:cs="Times New Roman"/>
          <w:sz w:val="24"/>
          <w:szCs w:val="24"/>
        </w:rPr>
        <w:t xml:space="preserve">- </w:t>
      </w:r>
      <w:r>
        <w:rPr>
          <w:rFonts w:ascii="Times New Roman" w:hAnsi="Times New Roman" w:cs="Times New Roman"/>
          <w:sz w:val="24"/>
          <w:szCs w:val="24"/>
        </w:rPr>
        <w:t>dwóch pracowników</w:t>
      </w:r>
      <w:r w:rsidRPr="00035261">
        <w:rPr>
          <w:rFonts w:ascii="Times New Roman" w:hAnsi="Times New Roman" w:cs="Times New Roman"/>
          <w:sz w:val="24"/>
          <w:szCs w:val="24"/>
        </w:rPr>
        <w:t xml:space="preserve"> nagrod</w:t>
      </w:r>
      <w:r>
        <w:rPr>
          <w:rFonts w:ascii="Times New Roman" w:hAnsi="Times New Roman" w:cs="Times New Roman"/>
          <w:sz w:val="24"/>
          <w:szCs w:val="24"/>
        </w:rPr>
        <w:t xml:space="preserve">a została wypłacona w styczniu </w:t>
      </w:r>
      <w:r w:rsidRPr="00035261">
        <w:rPr>
          <w:rFonts w:ascii="Times New Roman" w:hAnsi="Times New Roman" w:cs="Times New Roman"/>
          <w:sz w:val="24"/>
          <w:szCs w:val="24"/>
        </w:rPr>
        <w:t>2017 r., a w podstawie nagrody jubileuszowej przyjęto złą stawkę wynagrodzenia zasadniczego, dodatku stażowego oraz złe stawki za godzinę przy obliczaniu średniej za godziny ponadwymiarowe i zastępstwa. W związku z tym, że od stycznia 2017 r. wynagrodzenie zasadnicze nauczycieli uległo zmianie, a wyrównanie wynagrodzeń zostało wypłacone dopiero w kwietniu 2017 r. nagrody jubileuszowe powinny zostać na nowo przeliczone według nowych stawek i  wyrównane w miesiącu kwietniu;</w:t>
      </w:r>
    </w:p>
    <w:p w:rsidR="00035261" w:rsidRPr="00035261" w:rsidRDefault="00035261" w:rsidP="00035261">
      <w:pPr>
        <w:ind w:left="708"/>
        <w:jc w:val="both"/>
        <w:rPr>
          <w:rFonts w:ascii="Times New Roman" w:hAnsi="Times New Roman" w:cs="Times New Roman"/>
          <w:sz w:val="24"/>
          <w:szCs w:val="24"/>
        </w:rPr>
      </w:pPr>
      <w:r w:rsidRPr="00035261">
        <w:rPr>
          <w:rFonts w:ascii="Times New Roman" w:hAnsi="Times New Roman" w:cs="Times New Roman"/>
          <w:sz w:val="24"/>
          <w:szCs w:val="24"/>
        </w:rPr>
        <w:t xml:space="preserve">- </w:t>
      </w:r>
      <w:r>
        <w:rPr>
          <w:rFonts w:ascii="Times New Roman" w:hAnsi="Times New Roman" w:cs="Times New Roman"/>
          <w:sz w:val="24"/>
          <w:szCs w:val="24"/>
        </w:rPr>
        <w:t>w jednym przypadku</w:t>
      </w:r>
      <w:r w:rsidRPr="00035261">
        <w:rPr>
          <w:rFonts w:ascii="Times New Roman" w:hAnsi="Times New Roman" w:cs="Times New Roman"/>
          <w:sz w:val="24"/>
          <w:szCs w:val="24"/>
        </w:rPr>
        <w:t xml:space="preserve"> w podstawie nagrody jubileuszowej nie uwzględniono dodatku motywacyjnego;</w:t>
      </w:r>
    </w:p>
    <w:p w:rsidR="00035261" w:rsidRDefault="00035261" w:rsidP="00035261">
      <w:pPr>
        <w:ind w:left="708"/>
        <w:jc w:val="both"/>
        <w:rPr>
          <w:rFonts w:ascii="Times New Roman" w:hAnsi="Times New Roman" w:cs="Times New Roman"/>
          <w:sz w:val="24"/>
          <w:szCs w:val="24"/>
        </w:rPr>
      </w:pPr>
      <w:r w:rsidRPr="00035261">
        <w:rPr>
          <w:rFonts w:ascii="Times New Roman" w:hAnsi="Times New Roman" w:cs="Times New Roman"/>
          <w:sz w:val="24"/>
          <w:szCs w:val="24"/>
        </w:rPr>
        <w:t xml:space="preserve">- </w:t>
      </w:r>
      <w:r>
        <w:rPr>
          <w:rFonts w:ascii="Times New Roman" w:hAnsi="Times New Roman" w:cs="Times New Roman"/>
          <w:sz w:val="24"/>
          <w:szCs w:val="24"/>
        </w:rPr>
        <w:t xml:space="preserve">w przypadku czterech </w:t>
      </w:r>
      <w:r w:rsidRPr="00035261">
        <w:rPr>
          <w:rFonts w:ascii="Times New Roman" w:hAnsi="Times New Roman" w:cs="Times New Roman"/>
          <w:sz w:val="24"/>
          <w:szCs w:val="24"/>
        </w:rPr>
        <w:t>pracowników nagroda została wypłacona w miesiącu sierpniu 2017 r. Przy obliczaniu średniej za godziny ponadwymiarowe i zastępstwa obliczono je w średniej wysokości z 11 miesięcy poprzedzających miesiąc wypłaty nagrody jubi</w:t>
      </w:r>
      <w:r>
        <w:rPr>
          <w:rFonts w:ascii="Times New Roman" w:hAnsi="Times New Roman" w:cs="Times New Roman"/>
          <w:sz w:val="24"/>
          <w:szCs w:val="24"/>
        </w:rPr>
        <w:t xml:space="preserve">leuszowej. Ponadto w jednym przypadku </w:t>
      </w:r>
      <w:r w:rsidRPr="00035261">
        <w:rPr>
          <w:rFonts w:ascii="Times New Roman" w:hAnsi="Times New Roman" w:cs="Times New Roman"/>
          <w:sz w:val="24"/>
          <w:szCs w:val="24"/>
        </w:rPr>
        <w:t xml:space="preserve">uwzględniono dodatek stażowy </w:t>
      </w:r>
      <w:r>
        <w:rPr>
          <w:rFonts w:ascii="Times New Roman" w:hAnsi="Times New Roman" w:cs="Times New Roman"/>
          <w:sz w:val="24"/>
          <w:szCs w:val="24"/>
        </w:rPr>
        <w:br/>
      </w:r>
      <w:r w:rsidRPr="00035261">
        <w:rPr>
          <w:rFonts w:ascii="Times New Roman" w:hAnsi="Times New Roman" w:cs="Times New Roman"/>
          <w:sz w:val="24"/>
          <w:szCs w:val="24"/>
        </w:rPr>
        <w:t>w wysokości 19% zamiast 20%  oraz nie uwzględniono jako składnika zmiennego dodatku za opiekuna stażu.</w:t>
      </w:r>
    </w:p>
    <w:p w:rsidR="00035261" w:rsidRDefault="00035261" w:rsidP="00035261">
      <w:pPr>
        <w:pStyle w:val="Akapitzlist"/>
        <w:numPr>
          <w:ilvl w:val="0"/>
          <w:numId w:val="6"/>
        </w:numPr>
        <w:jc w:val="both"/>
        <w:rPr>
          <w:rFonts w:ascii="Times New Roman" w:hAnsi="Times New Roman" w:cs="Times New Roman"/>
          <w:sz w:val="24"/>
          <w:szCs w:val="24"/>
        </w:rPr>
      </w:pPr>
      <w:r w:rsidRPr="00035261">
        <w:rPr>
          <w:rFonts w:ascii="Times New Roman" w:hAnsi="Times New Roman" w:cs="Times New Roman"/>
          <w:sz w:val="24"/>
          <w:szCs w:val="24"/>
        </w:rPr>
        <w:t xml:space="preserve">W trakcie kontro ustalono, że pracownikom powyżej 50 roku życia za pobyt </w:t>
      </w:r>
      <w:r w:rsidRPr="00035261">
        <w:rPr>
          <w:rFonts w:ascii="Times New Roman" w:hAnsi="Times New Roman" w:cs="Times New Roman"/>
          <w:sz w:val="24"/>
          <w:szCs w:val="24"/>
        </w:rPr>
        <w:br/>
        <w:t xml:space="preserve">w szpitalu wypłacany był zawsze zasiłek w wysokości 80% podstawy zasiłku. </w:t>
      </w:r>
    </w:p>
    <w:p w:rsidR="00035261" w:rsidRPr="007F23EC" w:rsidRDefault="00035261" w:rsidP="007F23EC">
      <w:pPr>
        <w:pStyle w:val="Akapitzlist"/>
        <w:numPr>
          <w:ilvl w:val="0"/>
          <w:numId w:val="6"/>
        </w:numPr>
        <w:jc w:val="both"/>
        <w:rPr>
          <w:rFonts w:ascii="Times New Roman" w:hAnsi="Times New Roman" w:cs="Times New Roman"/>
          <w:sz w:val="24"/>
          <w:szCs w:val="24"/>
        </w:rPr>
      </w:pPr>
      <w:r w:rsidRPr="00035261">
        <w:rPr>
          <w:rFonts w:ascii="Times New Roman" w:hAnsi="Times New Roman" w:cs="Times New Roman"/>
          <w:sz w:val="24"/>
          <w:szCs w:val="24"/>
        </w:rPr>
        <w:t xml:space="preserve">Skontrolowano naliczenie wynagrodzenia pracowników z tytułu urlopu okolicznościowego oraz pracowników wychowujących przynajmniej jedno dziecko </w:t>
      </w:r>
      <w:r w:rsidR="007F23EC">
        <w:rPr>
          <w:rFonts w:ascii="Times New Roman" w:hAnsi="Times New Roman" w:cs="Times New Roman"/>
          <w:sz w:val="24"/>
          <w:szCs w:val="24"/>
        </w:rPr>
        <w:br/>
      </w:r>
      <w:r w:rsidRPr="007F23EC">
        <w:rPr>
          <w:rFonts w:ascii="Times New Roman" w:hAnsi="Times New Roman" w:cs="Times New Roman"/>
          <w:sz w:val="24"/>
          <w:szCs w:val="24"/>
        </w:rPr>
        <w:t xml:space="preserve">w wieku do 14 lat. W przypadku nauczycieli stwierdzono, że ww. wynagrodzenie było błędnie liczone, tzn. tylko ze składników stałych bez uwzględnienia składników zmiennych. W związku z powyższym dodatkowe wynagrodzenie roczne tych pracowników zostało źle obliczone. </w:t>
      </w:r>
    </w:p>
    <w:p w:rsidR="00035261" w:rsidRPr="007F23EC" w:rsidRDefault="00035261" w:rsidP="007F23EC">
      <w:pPr>
        <w:pStyle w:val="Akapitzlist"/>
        <w:numPr>
          <w:ilvl w:val="0"/>
          <w:numId w:val="7"/>
        </w:numPr>
        <w:jc w:val="both"/>
        <w:rPr>
          <w:rFonts w:ascii="Times New Roman" w:hAnsi="Times New Roman" w:cs="Times New Roman"/>
          <w:sz w:val="24"/>
          <w:szCs w:val="24"/>
        </w:rPr>
      </w:pPr>
      <w:r w:rsidRPr="00035261">
        <w:rPr>
          <w:rFonts w:ascii="Times New Roman" w:hAnsi="Times New Roman" w:cs="Times New Roman"/>
          <w:sz w:val="24"/>
          <w:szCs w:val="24"/>
        </w:rPr>
        <w:t xml:space="preserve">Podczas kontroli faktur zakupowych stwierdzono, że w kilku przypadkach opis merytoryczny faktury nie odpowiada treści wynikającej z faktury co ma wpływ na zastosowaną podziałkę klasyfikacji budżetowej, np. faktura  nr 22/17/u za przegląd techniczny i naprawę sprzętu p.poż. (opis merytoryczny – faktura za przegląd okresowy gaśnic i sprzętu p.poż. zgodnie z obwiązującymi przepisami, zastosowano </w:t>
      </w:r>
      <w:r w:rsidR="007F23EC">
        <w:rPr>
          <w:rFonts w:ascii="Times New Roman" w:hAnsi="Times New Roman" w:cs="Times New Roman"/>
          <w:sz w:val="24"/>
          <w:szCs w:val="24"/>
        </w:rPr>
        <w:br/>
      </w:r>
      <w:r w:rsidRPr="007F23EC">
        <w:rPr>
          <w:rFonts w:ascii="Times New Roman" w:hAnsi="Times New Roman" w:cs="Times New Roman"/>
          <w:sz w:val="24"/>
          <w:szCs w:val="24"/>
        </w:rPr>
        <w:t>§ 4270, który tylko częściowo odpowiada treści faktur); faktura za roletki materiałowe (opis – faktura za wykonanie i montaż roletek materiałowych w Sali 11”D” – wymiana uszkodzonych, zastosowano § 4300).</w:t>
      </w:r>
    </w:p>
    <w:p w:rsidR="00035261" w:rsidRDefault="00035261" w:rsidP="00035261">
      <w:pPr>
        <w:pStyle w:val="Akapitzlist"/>
        <w:numPr>
          <w:ilvl w:val="0"/>
          <w:numId w:val="7"/>
        </w:numPr>
        <w:jc w:val="both"/>
        <w:rPr>
          <w:rFonts w:ascii="Times New Roman" w:hAnsi="Times New Roman" w:cs="Times New Roman"/>
          <w:sz w:val="24"/>
          <w:szCs w:val="24"/>
        </w:rPr>
      </w:pPr>
      <w:r w:rsidRPr="00035261">
        <w:rPr>
          <w:rFonts w:ascii="Times New Roman" w:hAnsi="Times New Roman" w:cs="Times New Roman"/>
          <w:sz w:val="24"/>
          <w:szCs w:val="24"/>
        </w:rPr>
        <w:t xml:space="preserve">W trakcie kontroli dokumentacji dotyczącej wypłaty świadczeń finansowanych </w:t>
      </w:r>
      <w:r>
        <w:rPr>
          <w:rFonts w:ascii="Times New Roman" w:hAnsi="Times New Roman" w:cs="Times New Roman"/>
          <w:sz w:val="24"/>
          <w:szCs w:val="24"/>
        </w:rPr>
        <w:br/>
      </w:r>
      <w:r w:rsidRPr="00035261">
        <w:rPr>
          <w:rFonts w:ascii="Times New Roman" w:hAnsi="Times New Roman" w:cs="Times New Roman"/>
          <w:sz w:val="24"/>
          <w:szCs w:val="24"/>
        </w:rPr>
        <w:t xml:space="preserve">z ZFŚS stwierdzono, że w protokołach z posiedzeń komisji socjalnej brak jest szczegółowych danych odnośnie przyznanego świadczenia np. zgodnie z protokołem nr 1/2017 komisja zaproponowała przyznanie paczek choinkowych dla dzieci pracowników szkoły. Paczki zostały zróżnicowane, ale nie wiadomo na podstawie jakiego kryterium, gdyż zgodnie z załącznikiem nr 1 do regulaminu w kolumnie </w:t>
      </w:r>
      <w:r w:rsidRPr="00035261">
        <w:rPr>
          <w:rFonts w:ascii="Times New Roman" w:hAnsi="Times New Roman" w:cs="Times New Roman"/>
          <w:sz w:val="24"/>
          <w:szCs w:val="24"/>
        </w:rPr>
        <w:lastRenderedPageBreak/>
        <w:t xml:space="preserve">wysokość świadczenia  brak jakiegokolwiek zapisu. Z protokołu wynika, że przyznano 41 paczek o łącznej wartości 3.630, 00 zł. Dopiero z wykazu dzieci pracowników z dnia 20.01.2016 wynika, że część pracowników dostała paczki </w:t>
      </w:r>
      <w:r w:rsidR="00D23FFC">
        <w:rPr>
          <w:rFonts w:ascii="Times New Roman" w:hAnsi="Times New Roman" w:cs="Times New Roman"/>
          <w:sz w:val="24"/>
          <w:szCs w:val="24"/>
        </w:rPr>
        <w:br/>
      </w:r>
      <w:r w:rsidRPr="00035261">
        <w:rPr>
          <w:rFonts w:ascii="Times New Roman" w:hAnsi="Times New Roman" w:cs="Times New Roman"/>
          <w:sz w:val="24"/>
          <w:szCs w:val="24"/>
        </w:rPr>
        <w:t xml:space="preserve">o wartości 90 zł, 85 zł i 80 zł. W przypadku dofinansowania imprezy rekreacyjno-sportowej z protokołu komisji nie wynika koszt całkowity imprezy oraz koszt jednostkowy pracownika. Niewiadoma jest kwota jaką ma dopłacić pracownik, zgodnie z tym w jakiej grupie dochodowej się znajduje. Kwoty te wynikają dopiero </w:t>
      </w:r>
      <w:r w:rsidR="00D23FFC">
        <w:rPr>
          <w:rFonts w:ascii="Times New Roman" w:hAnsi="Times New Roman" w:cs="Times New Roman"/>
          <w:sz w:val="24"/>
          <w:szCs w:val="24"/>
        </w:rPr>
        <w:br/>
      </w:r>
      <w:r w:rsidRPr="00035261">
        <w:rPr>
          <w:rFonts w:ascii="Times New Roman" w:hAnsi="Times New Roman" w:cs="Times New Roman"/>
          <w:sz w:val="24"/>
          <w:szCs w:val="24"/>
        </w:rPr>
        <w:t xml:space="preserve">z listy pracowników – uczestników spotkania integracyjnego, które nie są przez nikogo podpisane. Zgodnie z opisem merytorycznym faktury numer FS/17/11/1 za transport „środki z ZFŚS wydatkowano na transport pracowników SP nr 25 </w:t>
      </w:r>
      <w:r w:rsidR="00D23FFC">
        <w:rPr>
          <w:rFonts w:ascii="Times New Roman" w:hAnsi="Times New Roman" w:cs="Times New Roman"/>
          <w:sz w:val="24"/>
          <w:szCs w:val="24"/>
        </w:rPr>
        <w:br/>
      </w:r>
      <w:r w:rsidRPr="00035261">
        <w:rPr>
          <w:rFonts w:ascii="Times New Roman" w:hAnsi="Times New Roman" w:cs="Times New Roman"/>
          <w:sz w:val="24"/>
          <w:szCs w:val="24"/>
        </w:rPr>
        <w:t>w Kielcach z okazji Dnia Edukacji Narodowej”. Ponadto z</w:t>
      </w:r>
      <w:r w:rsidR="007F23EC">
        <w:rPr>
          <w:rFonts w:ascii="Times New Roman" w:hAnsi="Times New Roman" w:cs="Times New Roman"/>
          <w:sz w:val="24"/>
          <w:szCs w:val="24"/>
        </w:rPr>
        <w:t xml:space="preserve">e środków zakładowego funduszu </w:t>
      </w:r>
      <w:r w:rsidRPr="00035261">
        <w:rPr>
          <w:rFonts w:ascii="Times New Roman" w:hAnsi="Times New Roman" w:cs="Times New Roman"/>
          <w:sz w:val="24"/>
          <w:szCs w:val="24"/>
        </w:rPr>
        <w:t>wypłacane są zapomogi zdrowotne bez potrącenia podatku, a z dokumentacji przedstawionej do kontroli nie wynika jednoznacznie, że udzielone zapomogi pracownikom szkoły w 2017 roku mogły być zwolnione z podatku.</w:t>
      </w:r>
    </w:p>
    <w:p w:rsidR="00035261" w:rsidRPr="00035261" w:rsidRDefault="00035261" w:rsidP="00035261">
      <w:pPr>
        <w:pStyle w:val="Akapitzlist"/>
        <w:numPr>
          <w:ilvl w:val="0"/>
          <w:numId w:val="7"/>
        </w:numPr>
        <w:jc w:val="both"/>
        <w:rPr>
          <w:rFonts w:ascii="Times New Roman" w:hAnsi="Times New Roman" w:cs="Times New Roman"/>
          <w:sz w:val="24"/>
          <w:szCs w:val="24"/>
        </w:rPr>
      </w:pPr>
      <w:r w:rsidRPr="00035261">
        <w:rPr>
          <w:rFonts w:ascii="Times New Roman" w:hAnsi="Times New Roman" w:cs="Times New Roman"/>
          <w:sz w:val="24"/>
          <w:szCs w:val="24"/>
        </w:rPr>
        <w:t xml:space="preserve">W trakcie kontroli ustalono, że w 2017 roku jednostka wypłacała zapomogi pieniężne </w:t>
      </w:r>
    </w:p>
    <w:p w:rsidR="00035261" w:rsidRPr="00035261" w:rsidRDefault="00035261" w:rsidP="00035261">
      <w:pPr>
        <w:ind w:left="708"/>
        <w:jc w:val="both"/>
        <w:rPr>
          <w:rFonts w:ascii="Times New Roman" w:hAnsi="Times New Roman" w:cs="Times New Roman"/>
          <w:sz w:val="24"/>
          <w:szCs w:val="24"/>
        </w:rPr>
      </w:pPr>
      <w:r w:rsidRPr="00035261">
        <w:rPr>
          <w:rFonts w:ascii="Times New Roman" w:hAnsi="Times New Roman" w:cs="Times New Roman"/>
          <w:sz w:val="24"/>
          <w:szCs w:val="24"/>
        </w:rPr>
        <w:t xml:space="preserve">w ramach pomocy zdrowotnej dla nauczycieli i nauczycieli emerytów i rencistów. Zgodnie z zarządzeniem Prezydenta Miasta Kielce nr 62/2007 z dnia 12 marca 2007 r. </w:t>
      </w:r>
    </w:p>
    <w:p w:rsidR="007F23EC" w:rsidRDefault="00035261" w:rsidP="007F23EC">
      <w:pPr>
        <w:ind w:left="708"/>
        <w:jc w:val="both"/>
        <w:rPr>
          <w:rFonts w:ascii="Times New Roman" w:hAnsi="Times New Roman" w:cs="Times New Roman"/>
          <w:sz w:val="24"/>
          <w:szCs w:val="24"/>
        </w:rPr>
      </w:pPr>
      <w:r w:rsidRPr="00035261">
        <w:rPr>
          <w:rFonts w:ascii="Times New Roman" w:hAnsi="Times New Roman" w:cs="Times New Roman"/>
          <w:sz w:val="24"/>
          <w:szCs w:val="24"/>
        </w:rPr>
        <w:t xml:space="preserve">w sprawie określenia rodzajów świadczeń przyznawanych w ramach pomocy zdrowotnej dla nauczycieli korzystających z opieki zdrowotnej oraz warunków </w:t>
      </w:r>
      <w:r>
        <w:rPr>
          <w:rFonts w:ascii="Times New Roman" w:hAnsi="Times New Roman" w:cs="Times New Roman"/>
          <w:sz w:val="24"/>
          <w:szCs w:val="24"/>
        </w:rPr>
        <w:br/>
      </w:r>
      <w:r w:rsidRPr="00035261">
        <w:rPr>
          <w:rFonts w:ascii="Times New Roman" w:hAnsi="Times New Roman" w:cs="Times New Roman"/>
          <w:sz w:val="24"/>
          <w:szCs w:val="24"/>
        </w:rPr>
        <w:t>i sposobu ich przyznawania zapomoga może być przyznana nauczycielowi m.in. który leczy się w miejscu zamieszkania z powodu przewlekłej choroby lub gdy przebieg choroby nauczyciela jest wyjątkowo ciężki. Ponadto zgodnie z regulaminem  obowiązującym z szkole warunkiem przyznania zapomogi jest złożenie wniosku wraz z uzasadnieniem, zaświadczenia lekarskiego, oświadczenia o dochodach oraz dokumentów potwierdzających poniesione koszty. Z  dokumentacji przedstawionej do kontroli w wielu przypadkach nie wynika jednoznacznie na jaką chorob</w:t>
      </w:r>
      <w:r w:rsidR="007F23EC">
        <w:rPr>
          <w:rFonts w:ascii="Times New Roman" w:hAnsi="Times New Roman" w:cs="Times New Roman"/>
          <w:sz w:val="24"/>
          <w:szCs w:val="24"/>
        </w:rPr>
        <w:t xml:space="preserve">ę przewlekłą choruje nauczyciel. </w:t>
      </w:r>
    </w:p>
    <w:p w:rsidR="00035261" w:rsidRPr="007F23EC" w:rsidRDefault="00035261" w:rsidP="007F23EC">
      <w:pPr>
        <w:pStyle w:val="Akapitzlist"/>
        <w:numPr>
          <w:ilvl w:val="0"/>
          <w:numId w:val="9"/>
        </w:numPr>
        <w:jc w:val="both"/>
        <w:rPr>
          <w:rFonts w:ascii="Times New Roman" w:hAnsi="Times New Roman" w:cs="Times New Roman"/>
          <w:sz w:val="24"/>
          <w:szCs w:val="24"/>
        </w:rPr>
      </w:pPr>
      <w:r w:rsidRPr="007F23EC">
        <w:rPr>
          <w:rFonts w:ascii="Times New Roman" w:hAnsi="Times New Roman" w:cs="Times New Roman"/>
          <w:sz w:val="24"/>
          <w:szCs w:val="24"/>
        </w:rPr>
        <w:t xml:space="preserve">Z przedstawionej do kontroli umowy najmu Nr 33/2017 z dnia 31.08.2017 roku </w:t>
      </w:r>
      <w:r w:rsidR="00D23FFC" w:rsidRPr="007F23EC">
        <w:rPr>
          <w:rFonts w:ascii="Times New Roman" w:hAnsi="Times New Roman" w:cs="Times New Roman"/>
          <w:sz w:val="24"/>
          <w:szCs w:val="24"/>
        </w:rPr>
        <w:br/>
      </w:r>
      <w:r w:rsidRPr="007F23EC">
        <w:rPr>
          <w:rFonts w:ascii="Times New Roman" w:hAnsi="Times New Roman" w:cs="Times New Roman"/>
          <w:sz w:val="24"/>
          <w:szCs w:val="24"/>
        </w:rPr>
        <w:t>w zakresie przeznaczenia pomieszczenia na sklepik szkolny wynika, że wyjmujący zobowiązuje się do płacenia:</w:t>
      </w:r>
    </w:p>
    <w:p w:rsidR="00035261" w:rsidRPr="00035261" w:rsidRDefault="00035261" w:rsidP="00035261">
      <w:pPr>
        <w:ind w:left="708"/>
        <w:jc w:val="both"/>
        <w:rPr>
          <w:rFonts w:ascii="Times New Roman" w:hAnsi="Times New Roman" w:cs="Times New Roman"/>
          <w:sz w:val="24"/>
          <w:szCs w:val="24"/>
        </w:rPr>
      </w:pPr>
      <w:r w:rsidRPr="00035261">
        <w:rPr>
          <w:rFonts w:ascii="Times New Roman" w:hAnsi="Times New Roman" w:cs="Times New Roman"/>
          <w:sz w:val="24"/>
          <w:szCs w:val="24"/>
        </w:rPr>
        <w:t xml:space="preserve">-  miesięcznego określonego ryczałtowo czynszu na rzecz wynajmującego (SP 25 </w:t>
      </w:r>
      <w:r w:rsidR="00D23FFC">
        <w:rPr>
          <w:rFonts w:ascii="Times New Roman" w:hAnsi="Times New Roman" w:cs="Times New Roman"/>
          <w:sz w:val="24"/>
          <w:szCs w:val="24"/>
        </w:rPr>
        <w:br/>
      </w:r>
      <w:r w:rsidRPr="00035261">
        <w:rPr>
          <w:rFonts w:ascii="Times New Roman" w:hAnsi="Times New Roman" w:cs="Times New Roman"/>
          <w:sz w:val="24"/>
          <w:szCs w:val="24"/>
        </w:rPr>
        <w:t xml:space="preserve">w Kielcach) plus aktualnie obowiązującą stawkę VAT, </w:t>
      </w:r>
    </w:p>
    <w:p w:rsidR="00035261" w:rsidRPr="00035261" w:rsidRDefault="00035261" w:rsidP="00035261">
      <w:pPr>
        <w:ind w:left="708"/>
        <w:jc w:val="both"/>
        <w:rPr>
          <w:rFonts w:ascii="Times New Roman" w:hAnsi="Times New Roman" w:cs="Times New Roman"/>
          <w:sz w:val="24"/>
          <w:szCs w:val="24"/>
        </w:rPr>
      </w:pPr>
      <w:r w:rsidRPr="00035261">
        <w:rPr>
          <w:rFonts w:ascii="Times New Roman" w:hAnsi="Times New Roman" w:cs="Times New Roman"/>
          <w:sz w:val="24"/>
          <w:szCs w:val="24"/>
        </w:rPr>
        <w:t xml:space="preserve">- w związku z koniecznością zapłaty przez SP Nr 25 podatku od nieruchomości związanego z prowadzoną przez Najemcę działalnością każdorazowo w rozliczeniach miesięcznych doliczanej wartości podatku od nieruchomości zgodnie </w:t>
      </w:r>
      <w:r>
        <w:rPr>
          <w:rFonts w:ascii="Times New Roman" w:hAnsi="Times New Roman" w:cs="Times New Roman"/>
          <w:sz w:val="24"/>
          <w:szCs w:val="24"/>
        </w:rPr>
        <w:br/>
      </w:r>
      <w:r w:rsidRPr="00035261">
        <w:rPr>
          <w:rFonts w:ascii="Times New Roman" w:hAnsi="Times New Roman" w:cs="Times New Roman"/>
          <w:sz w:val="24"/>
          <w:szCs w:val="24"/>
        </w:rPr>
        <w:t xml:space="preserve">z obowiązującymi przepisami. </w:t>
      </w:r>
    </w:p>
    <w:p w:rsidR="00035261" w:rsidRPr="00035261" w:rsidRDefault="00035261" w:rsidP="00035261">
      <w:pPr>
        <w:ind w:left="708"/>
        <w:jc w:val="both"/>
        <w:rPr>
          <w:rFonts w:ascii="Times New Roman" w:hAnsi="Times New Roman" w:cs="Times New Roman"/>
          <w:sz w:val="24"/>
          <w:szCs w:val="24"/>
        </w:rPr>
      </w:pPr>
      <w:r w:rsidRPr="00035261">
        <w:rPr>
          <w:rFonts w:ascii="Times New Roman" w:hAnsi="Times New Roman" w:cs="Times New Roman"/>
          <w:sz w:val="24"/>
          <w:szCs w:val="24"/>
        </w:rPr>
        <w:t>Na fakturze nr 000168/2017/SP25 z dnia 29.09.2017 r. ujęte są dwie pozycje:  wynajem pomieszczeń opodatkowany stawką VAT 23% oraz podatek od nieruchomości opodatkowany stawką VAT - „</w:t>
      </w:r>
      <w:proofErr w:type="spellStart"/>
      <w:r w:rsidRPr="00035261">
        <w:rPr>
          <w:rFonts w:ascii="Times New Roman" w:hAnsi="Times New Roman" w:cs="Times New Roman"/>
          <w:sz w:val="24"/>
          <w:szCs w:val="24"/>
        </w:rPr>
        <w:t>np</w:t>
      </w:r>
      <w:proofErr w:type="spellEnd"/>
      <w:r w:rsidRPr="00035261">
        <w:rPr>
          <w:rFonts w:ascii="Times New Roman" w:hAnsi="Times New Roman" w:cs="Times New Roman"/>
          <w:sz w:val="24"/>
          <w:szCs w:val="24"/>
        </w:rPr>
        <w:t>”. Ponadto ustalono, że od umowy najmu na gabinet stomatologiczny oraz gabinet logopedyczny w ogóle nie jest płacony podatek od nie</w:t>
      </w:r>
      <w:bookmarkStart w:id="0" w:name="_GoBack"/>
      <w:bookmarkEnd w:id="0"/>
      <w:r w:rsidRPr="00035261">
        <w:rPr>
          <w:rFonts w:ascii="Times New Roman" w:hAnsi="Times New Roman" w:cs="Times New Roman"/>
          <w:sz w:val="24"/>
          <w:szCs w:val="24"/>
        </w:rPr>
        <w:t>ruchomości.</w:t>
      </w:r>
    </w:p>
    <w:sectPr w:rsidR="00035261" w:rsidRPr="00035261" w:rsidSect="00C473FC">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2AF" w:rsidRDefault="00B602AF" w:rsidP="00244CD0">
      <w:r>
        <w:separator/>
      </w:r>
    </w:p>
  </w:endnote>
  <w:endnote w:type="continuationSeparator" w:id="0">
    <w:p w:rsidR="00B602AF" w:rsidRDefault="00B602AF" w:rsidP="00244C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2173591"/>
      <w:docPartObj>
        <w:docPartGallery w:val="Page Numbers (Bottom of Page)"/>
        <w:docPartUnique/>
      </w:docPartObj>
    </w:sdtPr>
    <w:sdtContent>
      <w:p w:rsidR="00244CD0" w:rsidRDefault="00C473FC">
        <w:pPr>
          <w:pStyle w:val="Stopka"/>
          <w:jc w:val="right"/>
        </w:pPr>
        <w:r>
          <w:fldChar w:fldCharType="begin"/>
        </w:r>
        <w:r w:rsidR="00244CD0">
          <w:instrText>PAGE   \* MERGEFORMAT</w:instrText>
        </w:r>
        <w:r>
          <w:fldChar w:fldCharType="separate"/>
        </w:r>
        <w:r w:rsidR="00151914">
          <w:rPr>
            <w:noProof/>
          </w:rPr>
          <w:t>1</w:t>
        </w:r>
        <w:r>
          <w:fldChar w:fldCharType="end"/>
        </w:r>
      </w:p>
    </w:sdtContent>
  </w:sdt>
  <w:p w:rsidR="00244CD0" w:rsidRDefault="00244CD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2AF" w:rsidRDefault="00B602AF" w:rsidP="00244CD0">
      <w:r>
        <w:separator/>
      </w:r>
    </w:p>
  </w:footnote>
  <w:footnote w:type="continuationSeparator" w:id="0">
    <w:p w:rsidR="00B602AF" w:rsidRDefault="00B602AF" w:rsidP="00244C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820FC"/>
    <w:multiLevelType w:val="hybridMultilevel"/>
    <w:tmpl w:val="563810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9CF2567"/>
    <w:multiLevelType w:val="hybridMultilevel"/>
    <w:tmpl w:val="065A25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28E3029"/>
    <w:multiLevelType w:val="hybridMultilevel"/>
    <w:tmpl w:val="8C260A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3C05959"/>
    <w:multiLevelType w:val="hybridMultilevel"/>
    <w:tmpl w:val="E30272A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nsid w:val="46E74288"/>
    <w:multiLevelType w:val="hybridMultilevel"/>
    <w:tmpl w:val="C7F488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B4859D3"/>
    <w:multiLevelType w:val="hybridMultilevel"/>
    <w:tmpl w:val="411C48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6722932"/>
    <w:multiLevelType w:val="hybridMultilevel"/>
    <w:tmpl w:val="61CE8A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4793DD0"/>
    <w:multiLevelType w:val="hybridMultilevel"/>
    <w:tmpl w:val="1CC41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57C7908"/>
    <w:multiLevelType w:val="hybridMultilevel"/>
    <w:tmpl w:val="ED08F2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0"/>
  </w:num>
  <w:num w:numId="5">
    <w:abstractNumId w:val="3"/>
  </w:num>
  <w:num w:numId="6">
    <w:abstractNumId w:val="8"/>
  </w:num>
  <w:num w:numId="7">
    <w:abstractNumId w:val="4"/>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652E60"/>
    <w:rsid w:val="00035261"/>
    <w:rsid w:val="00054720"/>
    <w:rsid w:val="00055BB9"/>
    <w:rsid w:val="00065B9A"/>
    <w:rsid w:val="00151914"/>
    <w:rsid w:val="0022706F"/>
    <w:rsid w:val="00241D84"/>
    <w:rsid w:val="00244CD0"/>
    <w:rsid w:val="002565BB"/>
    <w:rsid w:val="002724C9"/>
    <w:rsid w:val="00293A81"/>
    <w:rsid w:val="002D5A1B"/>
    <w:rsid w:val="002E016C"/>
    <w:rsid w:val="00315E70"/>
    <w:rsid w:val="00317D18"/>
    <w:rsid w:val="003A526A"/>
    <w:rsid w:val="004B73EB"/>
    <w:rsid w:val="004C1A83"/>
    <w:rsid w:val="004E5E11"/>
    <w:rsid w:val="004F306D"/>
    <w:rsid w:val="004F5E57"/>
    <w:rsid w:val="00652E60"/>
    <w:rsid w:val="0067385E"/>
    <w:rsid w:val="006E17BC"/>
    <w:rsid w:val="00732C3D"/>
    <w:rsid w:val="007F23EC"/>
    <w:rsid w:val="008B3977"/>
    <w:rsid w:val="00917529"/>
    <w:rsid w:val="009E72B9"/>
    <w:rsid w:val="009F030B"/>
    <w:rsid w:val="009F0C3C"/>
    <w:rsid w:val="00A50BC9"/>
    <w:rsid w:val="00A633B0"/>
    <w:rsid w:val="00AA757A"/>
    <w:rsid w:val="00B45135"/>
    <w:rsid w:val="00B602AF"/>
    <w:rsid w:val="00BA1908"/>
    <w:rsid w:val="00C473FC"/>
    <w:rsid w:val="00D02B8F"/>
    <w:rsid w:val="00D0625C"/>
    <w:rsid w:val="00D23FFC"/>
    <w:rsid w:val="00E13B4D"/>
    <w:rsid w:val="00E82D9F"/>
    <w:rsid w:val="00F524C9"/>
    <w:rsid w:val="00FB4506"/>
    <w:rsid w:val="00FD10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526A"/>
    <w:pPr>
      <w:jc w:val="left"/>
    </w:pPr>
  </w:style>
  <w:style w:type="paragraph" w:styleId="Nagwek1">
    <w:name w:val="heading 1"/>
    <w:basedOn w:val="Normalny"/>
    <w:next w:val="Normalny"/>
    <w:link w:val="Nagwek1Znak"/>
    <w:uiPriority w:val="9"/>
    <w:qFormat/>
    <w:rsid w:val="003A52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3A526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A526A"/>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3A526A"/>
    <w:rPr>
      <w:rFonts w:asciiTheme="majorHAnsi" w:eastAsiaTheme="majorEastAsia" w:hAnsiTheme="majorHAnsi" w:cstheme="majorBidi"/>
      <w:b/>
      <w:bCs/>
      <w:color w:val="4F81BD" w:themeColor="accent1"/>
      <w:sz w:val="26"/>
      <w:szCs w:val="26"/>
    </w:rPr>
  </w:style>
  <w:style w:type="paragraph" w:styleId="Tytu">
    <w:name w:val="Title"/>
    <w:basedOn w:val="Normalny"/>
    <w:next w:val="Normalny"/>
    <w:link w:val="TytuZnak"/>
    <w:uiPriority w:val="10"/>
    <w:qFormat/>
    <w:rsid w:val="003A526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3A526A"/>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3A52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A526A"/>
    <w:rPr>
      <w:rFonts w:asciiTheme="majorHAnsi" w:eastAsiaTheme="majorEastAsia" w:hAnsiTheme="majorHAnsi" w:cstheme="majorBidi"/>
      <w:i/>
      <w:iCs/>
      <w:color w:val="4F81BD" w:themeColor="accent1"/>
      <w:spacing w:val="15"/>
      <w:sz w:val="24"/>
      <w:szCs w:val="24"/>
    </w:rPr>
  </w:style>
  <w:style w:type="character" w:styleId="Uwydatnienie">
    <w:name w:val="Emphasis"/>
    <w:basedOn w:val="Domylnaczcionkaakapitu"/>
    <w:uiPriority w:val="20"/>
    <w:qFormat/>
    <w:rsid w:val="003A526A"/>
    <w:rPr>
      <w:i/>
      <w:iCs/>
    </w:rPr>
  </w:style>
  <w:style w:type="paragraph" w:styleId="Bezodstpw">
    <w:name w:val="No Spacing"/>
    <w:uiPriority w:val="1"/>
    <w:qFormat/>
    <w:rsid w:val="003A526A"/>
    <w:pPr>
      <w:jc w:val="left"/>
    </w:pPr>
  </w:style>
  <w:style w:type="character" w:styleId="Wyrnieniedelikatne">
    <w:name w:val="Subtle Emphasis"/>
    <w:basedOn w:val="Domylnaczcionkaakapitu"/>
    <w:uiPriority w:val="19"/>
    <w:qFormat/>
    <w:rsid w:val="003A526A"/>
    <w:rPr>
      <w:i/>
      <w:iCs/>
      <w:color w:val="808080" w:themeColor="text1" w:themeTint="7F"/>
    </w:rPr>
  </w:style>
  <w:style w:type="paragraph" w:styleId="Akapitzlist">
    <w:name w:val="List Paragraph"/>
    <w:basedOn w:val="Normalny"/>
    <w:uiPriority w:val="34"/>
    <w:qFormat/>
    <w:rsid w:val="00B45135"/>
    <w:pPr>
      <w:ind w:left="720"/>
      <w:contextualSpacing/>
    </w:pPr>
  </w:style>
  <w:style w:type="paragraph" w:styleId="Nagwek">
    <w:name w:val="header"/>
    <w:basedOn w:val="Normalny"/>
    <w:link w:val="NagwekZnak"/>
    <w:uiPriority w:val="99"/>
    <w:unhideWhenUsed/>
    <w:rsid w:val="00244CD0"/>
    <w:pPr>
      <w:tabs>
        <w:tab w:val="center" w:pos="4536"/>
        <w:tab w:val="right" w:pos="9072"/>
      </w:tabs>
    </w:pPr>
  </w:style>
  <w:style w:type="character" w:customStyle="1" w:styleId="NagwekZnak">
    <w:name w:val="Nagłówek Znak"/>
    <w:basedOn w:val="Domylnaczcionkaakapitu"/>
    <w:link w:val="Nagwek"/>
    <w:uiPriority w:val="99"/>
    <w:rsid w:val="00244CD0"/>
  </w:style>
  <w:style w:type="paragraph" w:styleId="Stopka">
    <w:name w:val="footer"/>
    <w:basedOn w:val="Normalny"/>
    <w:link w:val="StopkaZnak"/>
    <w:uiPriority w:val="99"/>
    <w:unhideWhenUsed/>
    <w:rsid w:val="00244CD0"/>
    <w:pPr>
      <w:tabs>
        <w:tab w:val="center" w:pos="4536"/>
        <w:tab w:val="right" w:pos="9072"/>
      </w:tabs>
    </w:pPr>
  </w:style>
  <w:style w:type="character" w:customStyle="1" w:styleId="StopkaZnak">
    <w:name w:val="Stopka Znak"/>
    <w:basedOn w:val="Domylnaczcionkaakapitu"/>
    <w:link w:val="Stopka"/>
    <w:uiPriority w:val="99"/>
    <w:rsid w:val="00244CD0"/>
  </w:style>
  <w:style w:type="paragraph" w:styleId="Tekstdymka">
    <w:name w:val="Balloon Text"/>
    <w:basedOn w:val="Normalny"/>
    <w:link w:val="TekstdymkaZnak"/>
    <w:uiPriority w:val="99"/>
    <w:semiHidden/>
    <w:unhideWhenUsed/>
    <w:rsid w:val="004F306D"/>
    <w:rPr>
      <w:rFonts w:ascii="Tahoma" w:hAnsi="Tahoma" w:cs="Tahoma"/>
      <w:sz w:val="16"/>
      <w:szCs w:val="16"/>
    </w:rPr>
  </w:style>
  <w:style w:type="character" w:customStyle="1" w:styleId="TekstdymkaZnak">
    <w:name w:val="Tekst dymka Znak"/>
    <w:basedOn w:val="Domylnaczcionkaakapitu"/>
    <w:link w:val="Tekstdymka"/>
    <w:uiPriority w:val="99"/>
    <w:semiHidden/>
    <w:rsid w:val="004F30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526A"/>
    <w:pPr>
      <w:jc w:val="left"/>
    </w:pPr>
  </w:style>
  <w:style w:type="paragraph" w:styleId="Nagwek1">
    <w:name w:val="heading 1"/>
    <w:basedOn w:val="Normalny"/>
    <w:next w:val="Normalny"/>
    <w:link w:val="Nagwek1Znak"/>
    <w:uiPriority w:val="9"/>
    <w:qFormat/>
    <w:rsid w:val="003A52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3A526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A526A"/>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3A526A"/>
    <w:rPr>
      <w:rFonts w:asciiTheme="majorHAnsi" w:eastAsiaTheme="majorEastAsia" w:hAnsiTheme="majorHAnsi" w:cstheme="majorBidi"/>
      <w:b/>
      <w:bCs/>
      <w:color w:val="4F81BD" w:themeColor="accent1"/>
      <w:sz w:val="26"/>
      <w:szCs w:val="26"/>
    </w:rPr>
  </w:style>
  <w:style w:type="paragraph" w:styleId="Tytu">
    <w:name w:val="Title"/>
    <w:basedOn w:val="Normalny"/>
    <w:next w:val="Normalny"/>
    <w:link w:val="TytuZnak"/>
    <w:uiPriority w:val="10"/>
    <w:qFormat/>
    <w:rsid w:val="003A526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3A526A"/>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3A52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A526A"/>
    <w:rPr>
      <w:rFonts w:asciiTheme="majorHAnsi" w:eastAsiaTheme="majorEastAsia" w:hAnsiTheme="majorHAnsi" w:cstheme="majorBidi"/>
      <w:i/>
      <w:iCs/>
      <w:color w:val="4F81BD" w:themeColor="accent1"/>
      <w:spacing w:val="15"/>
      <w:sz w:val="24"/>
      <w:szCs w:val="24"/>
    </w:rPr>
  </w:style>
  <w:style w:type="character" w:styleId="Uwydatnienie">
    <w:name w:val="Emphasis"/>
    <w:basedOn w:val="Domylnaczcionkaakapitu"/>
    <w:uiPriority w:val="20"/>
    <w:qFormat/>
    <w:rsid w:val="003A526A"/>
    <w:rPr>
      <w:i/>
      <w:iCs/>
    </w:rPr>
  </w:style>
  <w:style w:type="paragraph" w:styleId="Bezodstpw">
    <w:name w:val="No Spacing"/>
    <w:uiPriority w:val="1"/>
    <w:qFormat/>
    <w:rsid w:val="003A526A"/>
    <w:pPr>
      <w:jc w:val="left"/>
    </w:pPr>
  </w:style>
  <w:style w:type="character" w:styleId="Wyrnieniedelikatne">
    <w:name w:val="Subtle Emphasis"/>
    <w:basedOn w:val="Domylnaczcionkaakapitu"/>
    <w:uiPriority w:val="19"/>
    <w:qFormat/>
    <w:rsid w:val="003A526A"/>
    <w:rPr>
      <w:i/>
      <w:iCs/>
      <w:color w:val="808080" w:themeColor="text1" w:themeTint="7F"/>
    </w:rPr>
  </w:style>
  <w:style w:type="paragraph" w:styleId="Akapitzlist">
    <w:name w:val="List Paragraph"/>
    <w:basedOn w:val="Normalny"/>
    <w:uiPriority w:val="34"/>
    <w:qFormat/>
    <w:rsid w:val="00B45135"/>
    <w:pPr>
      <w:ind w:left="720"/>
      <w:contextualSpacing/>
    </w:pPr>
  </w:style>
  <w:style w:type="paragraph" w:styleId="Nagwek">
    <w:name w:val="header"/>
    <w:basedOn w:val="Normalny"/>
    <w:link w:val="NagwekZnak"/>
    <w:uiPriority w:val="99"/>
    <w:unhideWhenUsed/>
    <w:rsid w:val="00244CD0"/>
    <w:pPr>
      <w:tabs>
        <w:tab w:val="center" w:pos="4536"/>
        <w:tab w:val="right" w:pos="9072"/>
      </w:tabs>
    </w:pPr>
  </w:style>
  <w:style w:type="character" w:customStyle="1" w:styleId="NagwekZnak">
    <w:name w:val="Nagłówek Znak"/>
    <w:basedOn w:val="Domylnaczcionkaakapitu"/>
    <w:link w:val="Nagwek"/>
    <w:uiPriority w:val="99"/>
    <w:rsid w:val="00244CD0"/>
  </w:style>
  <w:style w:type="paragraph" w:styleId="Stopka">
    <w:name w:val="footer"/>
    <w:basedOn w:val="Normalny"/>
    <w:link w:val="StopkaZnak"/>
    <w:uiPriority w:val="99"/>
    <w:unhideWhenUsed/>
    <w:rsid w:val="00244CD0"/>
    <w:pPr>
      <w:tabs>
        <w:tab w:val="center" w:pos="4536"/>
        <w:tab w:val="right" w:pos="9072"/>
      </w:tabs>
    </w:pPr>
  </w:style>
  <w:style w:type="character" w:customStyle="1" w:styleId="StopkaZnak">
    <w:name w:val="Stopka Znak"/>
    <w:basedOn w:val="Domylnaczcionkaakapitu"/>
    <w:link w:val="Stopka"/>
    <w:uiPriority w:val="99"/>
    <w:rsid w:val="00244CD0"/>
  </w:style>
  <w:style w:type="paragraph" w:styleId="Tekstdymka">
    <w:name w:val="Balloon Text"/>
    <w:basedOn w:val="Normalny"/>
    <w:link w:val="TekstdymkaZnak"/>
    <w:uiPriority w:val="99"/>
    <w:semiHidden/>
    <w:unhideWhenUsed/>
    <w:rsid w:val="004F306D"/>
    <w:rPr>
      <w:rFonts w:ascii="Tahoma" w:hAnsi="Tahoma" w:cs="Tahoma"/>
      <w:sz w:val="16"/>
      <w:szCs w:val="16"/>
    </w:rPr>
  </w:style>
  <w:style w:type="character" w:customStyle="1" w:styleId="TekstdymkaZnak">
    <w:name w:val="Tekst dymka Znak"/>
    <w:basedOn w:val="Domylnaczcionkaakapitu"/>
    <w:link w:val="Tekstdymka"/>
    <w:uiPriority w:val="99"/>
    <w:semiHidden/>
    <w:rsid w:val="004F30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15059-8ED6-4DCE-A8F5-248AB7B41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2936</Words>
  <Characters>17616</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Jamróz</dc:creator>
  <cp:lastModifiedBy>amachnik</cp:lastModifiedBy>
  <cp:revision>2</cp:revision>
  <cp:lastPrinted>2018-04-18T06:36:00Z</cp:lastPrinted>
  <dcterms:created xsi:type="dcterms:W3CDTF">2018-04-23T05:39:00Z</dcterms:created>
  <dcterms:modified xsi:type="dcterms:W3CDTF">2018-04-23T05:39:00Z</dcterms:modified>
</cp:coreProperties>
</file>